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4A44C" w14:textId="305924D4" w:rsidR="00E90E49" w:rsidRPr="00327997" w:rsidRDefault="00E90E49" w:rsidP="00327997">
      <w:pPr>
        <w:pStyle w:val="3GPPHeader"/>
        <w:rPr>
          <w:highlight w:val="yellow"/>
        </w:rPr>
      </w:pPr>
      <w:bookmarkStart w:id="0" w:name="_GoBack"/>
      <w:bookmarkEnd w:id="0"/>
      <w:r w:rsidRPr="00327997">
        <w:t>3GPP TSG-RAN WG</w:t>
      </w:r>
      <w:r w:rsidR="00790B99" w:rsidRPr="00327997">
        <w:t>1</w:t>
      </w:r>
      <w:r w:rsidRPr="00327997">
        <w:t xml:space="preserve"> #</w:t>
      </w:r>
      <w:r w:rsidR="009A18A7">
        <w:t>87</w:t>
      </w:r>
      <w:r w:rsidRPr="00327997">
        <w:tab/>
      </w:r>
      <w:r w:rsidR="00790B99" w:rsidRPr="00327997">
        <w:t>R</w:t>
      </w:r>
      <w:r w:rsidR="00790B99" w:rsidRPr="008D0143">
        <w:t>1</w:t>
      </w:r>
      <w:r w:rsidR="00091557" w:rsidRPr="008D0143">
        <w:t>-</w:t>
      </w:r>
      <w:r w:rsidR="005F3025" w:rsidRPr="008D0143">
        <w:t>1</w:t>
      </w:r>
      <w:r w:rsidR="00413E92" w:rsidRPr="008D0143">
        <w:t>6</w:t>
      </w:r>
      <w:r w:rsidR="009A18A7" w:rsidRPr="008D0143">
        <w:t>1</w:t>
      </w:r>
      <w:r w:rsidR="008D0143" w:rsidRPr="008D0143">
        <w:t>2350</w:t>
      </w:r>
    </w:p>
    <w:p w14:paraId="451FE53B" w14:textId="77777777" w:rsidR="00E90E49" w:rsidRPr="00327997" w:rsidRDefault="009A18A7" w:rsidP="00327997">
      <w:pPr>
        <w:pStyle w:val="3GPPHeader"/>
      </w:pPr>
      <w:r>
        <w:t>Reno</w:t>
      </w:r>
      <w:r w:rsidR="0027144F" w:rsidRPr="009C6832">
        <w:t xml:space="preserve">, </w:t>
      </w:r>
      <w:r>
        <w:t>Nevada</w:t>
      </w:r>
      <w:r w:rsidR="0027144F" w:rsidRPr="009C6832">
        <w:t xml:space="preserve">, </w:t>
      </w:r>
      <w:r>
        <w:t>14</w:t>
      </w:r>
      <w:r w:rsidR="0027144F" w:rsidRPr="009C6832">
        <w:t xml:space="preserve"> – </w:t>
      </w:r>
      <w:r>
        <w:t>18</w:t>
      </w:r>
      <w:r w:rsidR="007D5AB0" w:rsidRPr="007D5AB0">
        <w:t xml:space="preserve"> </w:t>
      </w:r>
      <w:r w:rsidR="007D5AB0">
        <w:t>November</w:t>
      </w:r>
      <w:r w:rsidR="00790B99" w:rsidRPr="009C6832">
        <w:t>,</w:t>
      </w:r>
      <w:r w:rsidR="0027144F" w:rsidRPr="009C6832">
        <w:t xml:space="preserve"> 20</w:t>
      </w:r>
      <w:r w:rsidR="009C6832" w:rsidRPr="009C6832">
        <w:t>16</w:t>
      </w:r>
    </w:p>
    <w:p w14:paraId="73A9D84E" w14:textId="77777777" w:rsidR="00E90E49" w:rsidRPr="00CE0424" w:rsidRDefault="00E90E49" w:rsidP="00357380">
      <w:pPr>
        <w:pStyle w:val="3GPPHeader"/>
      </w:pPr>
    </w:p>
    <w:p w14:paraId="55DC1A4D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7E9E073" w14:textId="77777777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4B6637" w:rsidRPr="004B6637">
        <w:t>O</w:t>
      </w:r>
      <w:r w:rsidR="00D41E3A">
        <w:t xml:space="preserve">n port combining codebooks in </w:t>
      </w:r>
      <w:r w:rsidR="004B6637" w:rsidRPr="004B6637">
        <w:t>Type I CSI feedback</w:t>
      </w:r>
    </w:p>
    <w:p w14:paraId="62548BDE" w14:textId="77777777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9A18A7" w:rsidRPr="009D7D82">
        <w:t>7.1.3</w:t>
      </w:r>
      <w:r w:rsidR="004B6637" w:rsidRPr="009D7D82">
        <w:t>.3</w:t>
      </w:r>
    </w:p>
    <w:p w14:paraId="6086B9A9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2B8D6575" w14:textId="77777777" w:rsidR="00E90E49" w:rsidRPr="00CE0424" w:rsidRDefault="007F75D5" w:rsidP="00CE0424">
      <w:pPr>
        <w:pStyle w:val="Heading1"/>
      </w:pPr>
      <w:r>
        <w:t>Introduction</w:t>
      </w:r>
    </w:p>
    <w:p w14:paraId="6A7A03E8" w14:textId="77777777" w:rsidR="00BF7642" w:rsidRPr="00E9149C" w:rsidRDefault="00575DA6" w:rsidP="00371E46">
      <w:pPr>
        <w:pStyle w:val="BodyText"/>
      </w:pPr>
      <w:r>
        <w:t>In RAN1#</w:t>
      </w:r>
      <w:r w:rsidRPr="00371E46">
        <w:t>86</w:t>
      </w:r>
      <w:r w:rsidR="005F433F" w:rsidRPr="00371E46">
        <w:t>bis</w:t>
      </w:r>
      <w:r w:rsidR="00BF7642">
        <w:t>, the following agreement</w:t>
      </w:r>
      <w:r w:rsidR="005F433F">
        <w:t>s</w:t>
      </w:r>
      <w:r w:rsidR="00BF7642">
        <w:t xml:space="preserve"> </w:t>
      </w:r>
      <w:r w:rsidR="005F433F">
        <w:t>were made:</w:t>
      </w:r>
    </w:p>
    <w:p w14:paraId="65F4C348" w14:textId="77777777" w:rsidR="00BF7642" w:rsidRDefault="00BF7642" w:rsidP="00371E46">
      <w:pPr>
        <w:pStyle w:val="BodyText"/>
      </w:pPr>
      <w:r>
        <w:rPr>
          <w:noProof/>
          <w:lang w:val="sv-FI" w:eastAsia="sv-FI"/>
        </w:rPr>
        <mc:AlternateContent>
          <mc:Choice Requires="wps">
            <w:drawing>
              <wp:inline distT="0" distB="0" distL="0" distR="0" wp14:anchorId="5D362BEE" wp14:editId="02403DFB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01C7C3" w14:textId="77777777" w:rsidR="003D6D83" w:rsidRPr="00246DA7" w:rsidRDefault="003D6D83" w:rsidP="005F433F">
                            <w:pPr>
                              <w:snapToGrid w:val="0"/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val="en-US" w:eastAsia="ja-JP"/>
                              </w:rPr>
                            </w:pPr>
                            <w:r w:rsidRPr="00246DA7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035974E9" w14:textId="77777777" w:rsidR="003D6D83" w:rsidRPr="00103434" w:rsidRDefault="003D6D83" w:rsidP="005F433F">
                            <w:pPr>
                              <w:numPr>
                                <w:ilvl w:val="3"/>
                                <w:numId w:val="18"/>
                              </w:numPr>
                              <w:tabs>
                                <w:tab w:val="clear" w:pos="2880"/>
                                <w:tab w:val="num" w:pos="360"/>
                              </w:tabs>
                              <w:snapToGrid w:val="0"/>
                              <w:ind w:left="360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103434">
                              <w:rPr>
                                <w:rFonts w:eastAsia="MS Mincho"/>
                                <w:lang w:val="en-US" w:eastAsia="ja-JP"/>
                              </w:rPr>
                              <w:t>NR supports CSI reporting with two types of spatial information feedback</w:t>
                            </w:r>
                          </w:p>
                          <w:p w14:paraId="19E6C5DF" w14:textId="77777777" w:rsidR="003D6D83" w:rsidRPr="009D7D82" w:rsidRDefault="003D6D83" w:rsidP="005F433F">
                            <w:pPr>
                              <w:numPr>
                                <w:ilvl w:val="4"/>
                                <w:numId w:val="18"/>
                              </w:numPr>
                              <w:tabs>
                                <w:tab w:val="clear" w:pos="3600"/>
                                <w:tab w:val="num" w:pos="1080"/>
                              </w:tabs>
                              <w:snapToGrid w:val="0"/>
                              <w:ind w:left="1080"/>
                              <w:rPr>
                                <w:rFonts w:eastAsia="MS Mincho"/>
                                <w:highlight w:val="yellow"/>
                                <w:lang w:val="en-US" w:eastAsia="ja-JP"/>
                              </w:rPr>
                            </w:pPr>
                            <w:r w:rsidRPr="009D7D82">
                              <w:rPr>
                                <w:rFonts w:eastAsia="MS Mincho"/>
                                <w:highlight w:val="yellow"/>
                                <w:lang w:val="en-US" w:eastAsia="ja-JP"/>
                              </w:rPr>
                              <w:t xml:space="preserve">Type I feedback: Normal </w:t>
                            </w:r>
                          </w:p>
                          <w:p w14:paraId="4541AA78" w14:textId="77777777" w:rsidR="003D6D83" w:rsidRPr="009D7D82" w:rsidRDefault="003D6D83" w:rsidP="005F433F">
                            <w:pPr>
                              <w:numPr>
                                <w:ilvl w:val="1"/>
                                <w:numId w:val="18"/>
                              </w:numPr>
                              <w:snapToGrid w:val="0"/>
                              <w:rPr>
                                <w:rFonts w:eastAsia="MS Mincho"/>
                                <w:highlight w:val="yellow"/>
                                <w:lang w:val="en-US" w:eastAsia="ja-JP"/>
                              </w:rPr>
                            </w:pPr>
                            <w:r w:rsidRPr="009D7D82">
                              <w:rPr>
                                <w:rFonts w:eastAsia="MS Mincho"/>
                                <w:highlight w:val="yellow"/>
                                <w:lang w:val="en-US" w:eastAsia="ja-JP"/>
                              </w:rPr>
                              <w:t>Codebook-based PMI feedback with normal spatial resolution</w:t>
                            </w:r>
                          </w:p>
                          <w:p w14:paraId="033588C0" w14:textId="77777777" w:rsidR="003D6D83" w:rsidRPr="00103434" w:rsidRDefault="003D6D83" w:rsidP="005F433F">
                            <w:pPr>
                              <w:numPr>
                                <w:ilvl w:val="4"/>
                                <w:numId w:val="18"/>
                              </w:numPr>
                              <w:tabs>
                                <w:tab w:val="clear" w:pos="3600"/>
                                <w:tab w:val="num" w:pos="1080"/>
                              </w:tabs>
                              <w:snapToGrid w:val="0"/>
                              <w:ind w:left="1080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103434">
                              <w:rPr>
                                <w:rFonts w:eastAsia="MS Mincho"/>
                                <w:lang w:val="en-US" w:eastAsia="ja-JP"/>
                              </w:rPr>
                              <w:t xml:space="preserve">Type II feedback: Enhanced </w:t>
                            </w:r>
                          </w:p>
                          <w:p w14:paraId="37CBE858" w14:textId="77777777" w:rsidR="003D6D83" w:rsidRPr="00103434" w:rsidRDefault="003D6D83" w:rsidP="005F433F">
                            <w:pPr>
                              <w:numPr>
                                <w:ilvl w:val="1"/>
                                <w:numId w:val="18"/>
                              </w:numPr>
                              <w:snapToGrid w:val="0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103434">
                              <w:rPr>
                                <w:rFonts w:eastAsia="MS Mincho"/>
                                <w:lang w:val="en-US" w:eastAsia="ja-JP"/>
                              </w:rPr>
                              <w:t xml:space="preserve">“Explicit” feedback and/or codebook-based feedback with higher spatial resolution </w:t>
                            </w:r>
                          </w:p>
                          <w:p w14:paraId="249D5376" w14:textId="77777777" w:rsidR="003D6D83" w:rsidRPr="00103434" w:rsidRDefault="003D6D83" w:rsidP="005F433F">
                            <w:pPr>
                              <w:numPr>
                                <w:ilvl w:val="3"/>
                                <w:numId w:val="18"/>
                              </w:numPr>
                              <w:tabs>
                                <w:tab w:val="clear" w:pos="2880"/>
                                <w:tab w:val="num" w:pos="360"/>
                              </w:tabs>
                              <w:snapToGrid w:val="0"/>
                              <w:ind w:left="360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103434">
                              <w:rPr>
                                <w:rFonts w:eastAsia="MS Mincho"/>
                                <w:lang w:val="en-US" w:eastAsia="ja-JP"/>
                              </w:rPr>
                              <w:t xml:space="preserve">For Type I and II, CSI feedback per </w:t>
                            </w:r>
                            <w:proofErr w:type="spellStart"/>
                            <w:r w:rsidRPr="00103434">
                              <w:rPr>
                                <w:rFonts w:eastAsia="MS Mincho"/>
                                <w:lang w:val="en-US" w:eastAsia="ja-JP"/>
                              </w:rPr>
                              <w:t>subband</w:t>
                            </w:r>
                            <w:proofErr w:type="spellEnd"/>
                            <w:r w:rsidRPr="00103434">
                              <w:rPr>
                                <w:rFonts w:eastAsia="MS Mincho"/>
                                <w:lang w:val="en-US" w:eastAsia="ja-JP"/>
                              </w:rPr>
                              <w:t xml:space="preserve"> as well as wideband feedback are supported</w:t>
                            </w:r>
                          </w:p>
                          <w:p w14:paraId="42979807" w14:textId="77777777" w:rsidR="003D6D83" w:rsidRDefault="003D6D83" w:rsidP="005F433F">
                            <w:pPr>
                              <w:numPr>
                                <w:ilvl w:val="3"/>
                                <w:numId w:val="18"/>
                              </w:numPr>
                              <w:tabs>
                                <w:tab w:val="clear" w:pos="2880"/>
                                <w:tab w:val="num" w:pos="360"/>
                              </w:tabs>
                              <w:snapToGrid w:val="0"/>
                              <w:ind w:left="360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103434">
                              <w:rPr>
                                <w:rFonts w:eastAsia="MS Mincho"/>
                                <w:lang w:val="en-US" w:eastAsia="ja-JP"/>
                              </w:rPr>
                              <w:t>For Type I and II, beam-related feedback can be included</w:t>
                            </w:r>
                          </w:p>
                          <w:p w14:paraId="4CB02D4B" w14:textId="77777777" w:rsidR="003D6D83" w:rsidRPr="00103434" w:rsidRDefault="003D6D83" w:rsidP="005F433F">
                            <w:pPr>
                              <w:snapToGrid w:val="0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</w:p>
                          <w:p w14:paraId="1DC66D8A" w14:textId="77777777" w:rsidR="003D6D83" w:rsidRPr="000A5C2A" w:rsidRDefault="003D6D83" w:rsidP="005F433F">
                            <w:pPr>
                              <w:rPr>
                                <w:rFonts w:eastAsia="MS Mincho"/>
                                <w:b/>
                                <w:u w:val="single"/>
                                <w:lang w:val="en-US" w:eastAsia="ja-JP"/>
                              </w:rPr>
                            </w:pPr>
                            <w:r w:rsidRPr="00B74CBE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6065120F" w14:textId="77777777" w:rsidR="003D6D83" w:rsidRPr="000A5C2A" w:rsidRDefault="003D6D83" w:rsidP="005F433F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 xml:space="preserve">Support NR CSI-RS pattern with at least the following properties: </w:t>
                            </w:r>
                          </w:p>
                          <w:p w14:paraId="2072BBDE" w14:textId="77777777" w:rsidR="003D6D83" w:rsidRPr="000A5C2A" w:rsidRDefault="003D6D83" w:rsidP="005F433F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 xml:space="preserve">CSI-RS mapped in one or multiple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[consecutive] </w:t>
                            </w: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>symbols</w:t>
                            </w:r>
                          </w:p>
                          <w:p w14:paraId="6C9DF522" w14:textId="77777777" w:rsidR="003D6D83" w:rsidRPr="000A5C2A" w:rsidRDefault="003D6D83" w:rsidP="005F433F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FFS: </w:t>
                            </w: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>At least CSI-RS located at the earlier part of a slot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in some cases</w:t>
                            </w:r>
                          </w:p>
                          <w:p w14:paraId="02D2101E" w14:textId="77777777" w:rsidR="003D6D83" w:rsidRDefault="003D6D83" w:rsidP="005F433F">
                            <w:pPr>
                              <w:numPr>
                                <w:ilvl w:val="2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FFS: before or after the DM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-</w:t>
                            </w: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>RS agreed to study in RAN1#85</w:t>
                            </w:r>
                          </w:p>
                          <w:p w14:paraId="4FC0FEA1" w14:textId="77777777" w:rsidR="003D6D83" w:rsidRPr="000A5C2A" w:rsidRDefault="003D6D83" w:rsidP="005F433F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>FFS: CSI-RS located at other part of a slot</w:t>
                            </w:r>
                          </w:p>
                          <w:p w14:paraId="39F53504" w14:textId="77777777" w:rsidR="003D6D83" w:rsidRDefault="003D6D83" w:rsidP="005F433F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74CBE">
                              <w:rPr>
                                <w:rFonts w:eastAsia="MS Mincho" w:hint="eastAsia"/>
                                <w:b/>
                                <w:highlight w:val="darkYellow"/>
                                <w:u w:val="single"/>
                                <w:lang w:val="en-US" w:eastAsia="ja-JP"/>
                              </w:rPr>
                              <w:t>Working assumption: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</w:t>
                            </w: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 xml:space="preserve">Configurable density of CSI-RS in frequency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and/or time </w:t>
                            </w: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>domain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by UE-specific manner</w:t>
                            </w:r>
                          </w:p>
                          <w:p w14:paraId="0EFFB2B9" w14:textId="77777777" w:rsidR="003D6D83" w:rsidRDefault="003D6D83" w:rsidP="005F433F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74CBE">
                              <w:rPr>
                                <w:rFonts w:eastAsia="MS Mincho" w:hint="eastAsia"/>
                                <w:b/>
                                <w:highlight w:val="darkYellow"/>
                                <w:u w:val="single"/>
                                <w:lang w:val="en-US" w:eastAsia="ja-JP"/>
                              </w:rPr>
                              <w:t>Working assumption: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</w:t>
                            </w: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>CSI-RS for N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 xml:space="preserve">R should support up to </w:t>
                            </w: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 xml:space="preserve">32 ports </w:t>
                            </w:r>
                          </w:p>
                          <w:p w14:paraId="027815A3" w14:textId="77777777" w:rsidR="003D6D83" w:rsidRPr="009D7D82" w:rsidRDefault="003D6D83" w:rsidP="005F433F">
                            <w:pPr>
                              <w:numPr>
                                <w:ilvl w:val="2"/>
                                <w:numId w:val="17"/>
                              </w:numPr>
                              <w:rPr>
                                <w:rFonts w:eastAsia="MS Mincho"/>
                                <w:highlight w:val="yellow"/>
                                <w:lang w:val="en-US" w:eastAsia="ja-JP"/>
                              </w:rPr>
                            </w:pPr>
                            <w:r w:rsidRPr="009D7D82">
                              <w:rPr>
                                <w:rFonts w:eastAsia="MS Mincho" w:hint="eastAsia"/>
                                <w:highlight w:val="yellow"/>
                                <w:lang w:val="en-US" w:eastAsia="ja-JP"/>
                              </w:rPr>
                              <w:t xml:space="preserve">FFS: </w:t>
                            </w:r>
                            <w:proofErr w:type="gramStart"/>
                            <w:r w:rsidRPr="009D7D82">
                              <w:rPr>
                                <w:rFonts w:eastAsia="MS Mincho" w:hint="eastAsia"/>
                                <w:highlight w:val="yellow"/>
                                <w:lang w:val="en-US" w:eastAsia="ja-JP"/>
                              </w:rPr>
                              <w:t>whether or not</w:t>
                            </w:r>
                            <w:proofErr w:type="gramEnd"/>
                            <w:r w:rsidRPr="009D7D82">
                              <w:rPr>
                                <w:rFonts w:eastAsia="MS Mincho" w:hint="eastAsia"/>
                                <w:highlight w:val="yellow"/>
                                <w:lang w:val="en-US" w:eastAsia="ja-JP"/>
                              </w:rPr>
                              <w:t xml:space="preserve"> to have 32 ports codebook</w:t>
                            </w:r>
                          </w:p>
                          <w:p w14:paraId="53E2CB0E" w14:textId="77777777" w:rsidR="003D6D83" w:rsidRPr="000A5C2A" w:rsidRDefault="003D6D83" w:rsidP="005F433F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>Support at least following configurations of NR CSI-RS</w:t>
                            </w:r>
                          </w:p>
                          <w:p w14:paraId="3E94C4CF" w14:textId="77777777" w:rsidR="003D6D83" w:rsidRPr="000A5C2A" w:rsidRDefault="003D6D83" w:rsidP="005F433F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>UE-specific configuration to support</w:t>
                            </w:r>
                          </w:p>
                          <w:p w14:paraId="6C4F192E" w14:textId="77777777" w:rsidR="003D6D83" w:rsidRPr="000823E1" w:rsidRDefault="003D6D83" w:rsidP="005F433F">
                            <w:pPr>
                              <w:numPr>
                                <w:ilvl w:val="2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 xml:space="preserve">Wideband CSI-RS, i.e.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from UE perspective, </w:t>
                            </w: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>the full bandwidth the UE is configured to operate with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</w:t>
                            </w:r>
                          </w:p>
                          <w:p w14:paraId="3185EDB3" w14:textId="77777777" w:rsidR="003D6D83" w:rsidRDefault="003D6D83" w:rsidP="005F433F">
                            <w:pPr>
                              <w:numPr>
                                <w:ilvl w:val="2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Partial-band</w:t>
                            </w: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 xml:space="preserve"> CSI-RS, i.e.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from UE perspective, </w:t>
                            </w:r>
                            <w:r w:rsidRPr="000A5C2A">
                              <w:rPr>
                                <w:rFonts w:eastAsia="MS Mincho"/>
                                <w:lang w:val="en-US" w:eastAsia="ja-JP"/>
                              </w:rPr>
                              <w:t>part of the bandwidth the UE is configured to operate wit</w:t>
                            </w:r>
                            <w:r w:rsidRPr="000823E1">
                              <w:rPr>
                                <w:rFonts w:eastAsia="MS Mincho"/>
                                <w:lang w:val="en-US" w:eastAsia="ja-JP"/>
                              </w:rPr>
                              <w:t>h</w:t>
                            </w:r>
                          </w:p>
                          <w:p w14:paraId="79FCCCC2" w14:textId="77777777" w:rsidR="003D6D83" w:rsidRPr="000823E1" w:rsidRDefault="003D6D83" w:rsidP="005F433F">
                            <w:pPr>
                              <w:numPr>
                                <w:ilvl w:val="2"/>
                                <w:numId w:val="17"/>
                              </w:num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FFS: Different patterns may be used for wideband and </w:t>
                            </w:r>
                            <w:proofErr w:type="spellStart"/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subband</w:t>
                            </w:r>
                            <w:proofErr w:type="spellEnd"/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CSI-RSs</w:t>
                            </w:r>
                          </w:p>
                          <w:p w14:paraId="72481B6B" w14:textId="77777777" w:rsidR="003D6D83" w:rsidRPr="00BF7642" w:rsidRDefault="003D6D83" w:rsidP="00BF7642">
                            <w:pPr>
                              <w:rPr>
                                <w:rFonts w:eastAsia="MS Mincho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D362BE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7401C7C3" w14:textId="77777777" w:rsidR="003D6D83" w:rsidRPr="00246DA7" w:rsidRDefault="003D6D83" w:rsidP="005F433F">
                      <w:pPr>
                        <w:snapToGrid w:val="0"/>
                        <w:rPr>
                          <w:rFonts w:eastAsia="MS Mincho"/>
                          <w:b/>
                          <w:highlight w:val="green"/>
                          <w:u w:val="single"/>
                          <w:lang w:val="en-US" w:eastAsia="ja-JP"/>
                        </w:rPr>
                      </w:pPr>
                      <w:r w:rsidRPr="00246DA7">
                        <w:rPr>
                          <w:rFonts w:eastAsia="MS Mincho"/>
                          <w:b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035974E9" w14:textId="77777777" w:rsidR="003D6D83" w:rsidRPr="00103434" w:rsidRDefault="003D6D83" w:rsidP="005F433F">
                      <w:pPr>
                        <w:numPr>
                          <w:ilvl w:val="3"/>
                          <w:numId w:val="18"/>
                        </w:numPr>
                        <w:tabs>
                          <w:tab w:val="clear" w:pos="2880"/>
                          <w:tab w:val="num" w:pos="360"/>
                        </w:tabs>
                        <w:snapToGrid w:val="0"/>
                        <w:ind w:left="360"/>
                        <w:rPr>
                          <w:rFonts w:eastAsia="MS Mincho"/>
                          <w:lang w:val="en-US" w:eastAsia="ja-JP"/>
                        </w:rPr>
                      </w:pPr>
                      <w:r w:rsidRPr="00103434">
                        <w:rPr>
                          <w:rFonts w:eastAsia="MS Mincho"/>
                          <w:lang w:val="en-US" w:eastAsia="ja-JP"/>
                        </w:rPr>
                        <w:t>NR supports CSI reporting with two types of spatial information feedback</w:t>
                      </w:r>
                    </w:p>
                    <w:p w14:paraId="19E6C5DF" w14:textId="77777777" w:rsidR="003D6D83" w:rsidRPr="009D7D82" w:rsidRDefault="003D6D83" w:rsidP="005F433F">
                      <w:pPr>
                        <w:numPr>
                          <w:ilvl w:val="4"/>
                          <w:numId w:val="18"/>
                        </w:numPr>
                        <w:tabs>
                          <w:tab w:val="clear" w:pos="3600"/>
                          <w:tab w:val="num" w:pos="1080"/>
                        </w:tabs>
                        <w:snapToGrid w:val="0"/>
                        <w:ind w:left="1080"/>
                        <w:rPr>
                          <w:rFonts w:eastAsia="MS Mincho"/>
                          <w:highlight w:val="yellow"/>
                          <w:lang w:val="en-US" w:eastAsia="ja-JP"/>
                        </w:rPr>
                      </w:pPr>
                      <w:r w:rsidRPr="009D7D82">
                        <w:rPr>
                          <w:rFonts w:eastAsia="MS Mincho"/>
                          <w:highlight w:val="yellow"/>
                          <w:lang w:val="en-US" w:eastAsia="ja-JP"/>
                        </w:rPr>
                        <w:t xml:space="preserve">Type I feedback: Normal </w:t>
                      </w:r>
                    </w:p>
                    <w:p w14:paraId="4541AA78" w14:textId="77777777" w:rsidR="003D6D83" w:rsidRPr="009D7D82" w:rsidRDefault="003D6D83" w:rsidP="005F433F">
                      <w:pPr>
                        <w:numPr>
                          <w:ilvl w:val="1"/>
                          <w:numId w:val="18"/>
                        </w:numPr>
                        <w:snapToGrid w:val="0"/>
                        <w:rPr>
                          <w:rFonts w:eastAsia="MS Mincho"/>
                          <w:highlight w:val="yellow"/>
                          <w:lang w:val="en-US" w:eastAsia="ja-JP"/>
                        </w:rPr>
                      </w:pPr>
                      <w:r w:rsidRPr="009D7D82">
                        <w:rPr>
                          <w:rFonts w:eastAsia="MS Mincho"/>
                          <w:highlight w:val="yellow"/>
                          <w:lang w:val="en-US" w:eastAsia="ja-JP"/>
                        </w:rPr>
                        <w:t>Codebook-based PMI feedback with normal spatial resolution</w:t>
                      </w:r>
                    </w:p>
                    <w:p w14:paraId="033588C0" w14:textId="77777777" w:rsidR="003D6D83" w:rsidRPr="00103434" w:rsidRDefault="003D6D83" w:rsidP="005F433F">
                      <w:pPr>
                        <w:numPr>
                          <w:ilvl w:val="4"/>
                          <w:numId w:val="18"/>
                        </w:numPr>
                        <w:tabs>
                          <w:tab w:val="clear" w:pos="3600"/>
                          <w:tab w:val="num" w:pos="1080"/>
                        </w:tabs>
                        <w:snapToGrid w:val="0"/>
                        <w:ind w:left="1080"/>
                        <w:rPr>
                          <w:rFonts w:eastAsia="MS Mincho"/>
                          <w:lang w:val="en-US" w:eastAsia="ja-JP"/>
                        </w:rPr>
                      </w:pPr>
                      <w:r w:rsidRPr="00103434">
                        <w:rPr>
                          <w:rFonts w:eastAsia="MS Mincho"/>
                          <w:lang w:val="en-US" w:eastAsia="ja-JP"/>
                        </w:rPr>
                        <w:t xml:space="preserve">Type II feedback: Enhanced </w:t>
                      </w:r>
                    </w:p>
                    <w:p w14:paraId="37CBE858" w14:textId="77777777" w:rsidR="003D6D83" w:rsidRPr="00103434" w:rsidRDefault="003D6D83" w:rsidP="005F433F">
                      <w:pPr>
                        <w:numPr>
                          <w:ilvl w:val="1"/>
                          <w:numId w:val="18"/>
                        </w:numPr>
                        <w:snapToGrid w:val="0"/>
                        <w:rPr>
                          <w:rFonts w:eastAsia="MS Mincho"/>
                          <w:lang w:val="en-US" w:eastAsia="ja-JP"/>
                        </w:rPr>
                      </w:pPr>
                      <w:r w:rsidRPr="00103434">
                        <w:rPr>
                          <w:rFonts w:eastAsia="MS Mincho"/>
                          <w:lang w:val="en-US" w:eastAsia="ja-JP"/>
                        </w:rPr>
                        <w:t xml:space="preserve">“Explicit” feedback and/or codebook-based feedback with higher spatial resolution </w:t>
                      </w:r>
                    </w:p>
                    <w:p w14:paraId="249D5376" w14:textId="77777777" w:rsidR="003D6D83" w:rsidRPr="00103434" w:rsidRDefault="003D6D83" w:rsidP="005F433F">
                      <w:pPr>
                        <w:numPr>
                          <w:ilvl w:val="3"/>
                          <w:numId w:val="18"/>
                        </w:numPr>
                        <w:tabs>
                          <w:tab w:val="clear" w:pos="2880"/>
                          <w:tab w:val="num" w:pos="360"/>
                        </w:tabs>
                        <w:snapToGrid w:val="0"/>
                        <w:ind w:left="360"/>
                        <w:rPr>
                          <w:rFonts w:eastAsia="MS Mincho"/>
                          <w:lang w:val="en-US" w:eastAsia="ja-JP"/>
                        </w:rPr>
                      </w:pPr>
                      <w:r w:rsidRPr="00103434">
                        <w:rPr>
                          <w:rFonts w:eastAsia="MS Mincho"/>
                          <w:lang w:val="en-US" w:eastAsia="ja-JP"/>
                        </w:rPr>
                        <w:t xml:space="preserve">For Type I and II, CSI feedback per </w:t>
                      </w:r>
                      <w:proofErr w:type="spellStart"/>
                      <w:r w:rsidRPr="00103434">
                        <w:rPr>
                          <w:rFonts w:eastAsia="MS Mincho"/>
                          <w:lang w:val="en-US" w:eastAsia="ja-JP"/>
                        </w:rPr>
                        <w:t>subband</w:t>
                      </w:r>
                      <w:proofErr w:type="spellEnd"/>
                      <w:r w:rsidRPr="00103434">
                        <w:rPr>
                          <w:rFonts w:eastAsia="MS Mincho"/>
                          <w:lang w:val="en-US" w:eastAsia="ja-JP"/>
                        </w:rPr>
                        <w:t xml:space="preserve"> as well as wideband feedback are supported</w:t>
                      </w:r>
                    </w:p>
                    <w:p w14:paraId="42979807" w14:textId="77777777" w:rsidR="003D6D83" w:rsidRDefault="003D6D83" w:rsidP="005F433F">
                      <w:pPr>
                        <w:numPr>
                          <w:ilvl w:val="3"/>
                          <w:numId w:val="18"/>
                        </w:numPr>
                        <w:tabs>
                          <w:tab w:val="clear" w:pos="2880"/>
                          <w:tab w:val="num" w:pos="360"/>
                        </w:tabs>
                        <w:snapToGrid w:val="0"/>
                        <w:ind w:left="360"/>
                        <w:rPr>
                          <w:rFonts w:eastAsia="MS Mincho"/>
                          <w:lang w:val="en-US" w:eastAsia="ja-JP"/>
                        </w:rPr>
                      </w:pPr>
                      <w:r w:rsidRPr="00103434">
                        <w:rPr>
                          <w:rFonts w:eastAsia="MS Mincho"/>
                          <w:lang w:val="en-US" w:eastAsia="ja-JP"/>
                        </w:rPr>
                        <w:t>For Type I and II, beam-related feedback can be included</w:t>
                      </w:r>
                    </w:p>
                    <w:p w14:paraId="4CB02D4B" w14:textId="77777777" w:rsidR="003D6D83" w:rsidRPr="00103434" w:rsidRDefault="003D6D83" w:rsidP="005F433F">
                      <w:pPr>
                        <w:snapToGrid w:val="0"/>
                        <w:rPr>
                          <w:rFonts w:eastAsia="MS Mincho"/>
                          <w:lang w:val="en-US" w:eastAsia="ja-JP"/>
                        </w:rPr>
                      </w:pPr>
                    </w:p>
                    <w:p w14:paraId="1DC66D8A" w14:textId="77777777" w:rsidR="003D6D83" w:rsidRPr="000A5C2A" w:rsidRDefault="003D6D83" w:rsidP="005F433F">
                      <w:pPr>
                        <w:rPr>
                          <w:rFonts w:eastAsia="MS Mincho"/>
                          <w:b/>
                          <w:u w:val="single"/>
                          <w:lang w:val="en-US" w:eastAsia="ja-JP"/>
                        </w:rPr>
                      </w:pPr>
                      <w:r w:rsidRPr="00B74CBE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6065120F" w14:textId="77777777" w:rsidR="003D6D83" w:rsidRPr="000A5C2A" w:rsidRDefault="003D6D83" w:rsidP="005F433F">
                      <w:pPr>
                        <w:numPr>
                          <w:ilvl w:val="0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 w:rsidRPr="000A5C2A">
                        <w:rPr>
                          <w:rFonts w:eastAsia="MS Mincho"/>
                          <w:lang w:val="en-US" w:eastAsia="ja-JP"/>
                        </w:rPr>
                        <w:t xml:space="preserve">Support NR CSI-RS pattern with at least the following properties: </w:t>
                      </w:r>
                    </w:p>
                    <w:p w14:paraId="2072BBDE" w14:textId="77777777" w:rsidR="003D6D83" w:rsidRPr="000A5C2A" w:rsidRDefault="003D6D83" w:rsidP="005F433F">
                      <w:pPr>
                        <w:numPr>
                          <w:ilvl w:val="1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 w:rsidRPr="000A5C2A">
                        <w:rPr>
                          <w:rFonts w:eastAsia="MS Mincho"/>
                          <w:lang w:val="en-US" w:eastAsia="ja-JP"/>
                        </w:rPr>
                        <w:t xml:space="preserve">CSI-RS mapped in one or multiple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[consecutive] </w:t>
                      </w:r>
                      <w:r w:rsidRPr="000A5C2A">
                        <w:rPr>
                          <w:rFonts w:eastAsia="MS Mincho"/>
                          <w:lang w:val="en-US" w:eastAsia="ja-JP"/>
                        </w:rPr>
                        <w:t>symbols</w:t>
                      </w:r>
                    </w:p>
                    <w:p w14:paraId="6C9DF522" w14:textId="77777777" w:rsidR="003D6D83" w:rsidRPr="000A5C2A" w:rsidRDefault="003D6D83" w:rsidP="005F433F">
                      <w:pPr>
                        <w:numPr>
                          <w:ilvl w:val="1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FFS: </w:t>
                      </w:r>
                      <w:r w:rsidRPr="000A5C2A">
                        <w:rPr>
                          <w:rFonts w:eastAsia="MS Mincho"/>
                          <w:lang w:val="en-US" w:eastAsia="ja-JP"/>
                        </w:rPr>
                        <w:t>At least CSI-RS located at the earlier part of a slot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in some cases</w:t>
                      </w:r>
                    </w:p>
                    <w:p w14:paraId="02D2101E" w14:textId="77777777" w:rsidR="003D6D83" w:rsidRDefault="003D6D83" w:rsidP="005F433F">
                      <w:pPr>
                        <w:numPr>
                          <w:ilvl w:val="2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/>
                          <w:lang w:val="en-US" w:eastAsia="ja-JP"/>
                        </w:rPr>
                        <w:t>FFS: before or after the DM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-</w:t>
                      </w:r>
                      <w:r w:rsidRPr="000A5C2A">
                        <w:rPr>
                          <w:rFonts w:eastAsia="MS Mincho"/>
                          <w:lang w:val="en-US" w:eastAsia="ja-JP"/>
                        </w:rPr>
                        <w:t>RS agreed to study in RAN1#85</w:t>
                      </w:r>
                    </w:p>
                    <w:p w14:paraId="4FC0FEA1" w14:textId="77777777" w:rsidR="003D6D83" w:rsidRPr="000A5C2A" w:rsidRDefault="003D6D83" w:rsidP="005F433F">
                      <w:pPr>
                        <w:numPr>
                          <w:ilvl w:val="1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 w:rsidRPr="000A5C2A">
                        <w:rPr>
                          <w:rFonts w:eastAsia="MS Mincho"/>
                          <w:lang w:val="en-US" w:eastAsia="ja-JP"/>
                        </w:rPr>
                        <w:t>FFS: CSI-RS located at other part of a slot</w:t>
                      </w:r>
                    </w:p>
                    <w:p w14:paraId="39F53504" w14:textId="77777777" w:rsidR="003D6D83" w:rsidRDefault="003D6D83" w:rsidP="005F433F">
                      <w:pPr>
                        <w:numPr>
                          <w:ilvl w:val="1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 w:rsidRPr="00B74CBE">
                        <w:rPr>
                          <w:rFonts w:eastAsia="MS Mincho" w:hint="eastAsia"/>
                          <w:b/>
                          <w:highlight w:val="darkYellow"/>
                          <w:u w:val="single"/>
                          <w:lang w:val="en-US" w:eastAsia="ja-JP"/>
                        </w:rPr>
                        <w:t>Working assumption: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</w:t>
                      </w:r>
                      <w:r w:rsidRPr="000A5C2A">
                        <w:rPr>
                          <w:rFonts w:eastAsia="MS Mincho"/>
                          <w:lang w:val="en-US" w:eastAsia="ja-JP"/>
                        </w:rPr>
                        <w:t xml:space="preserve">Configurable density of CSI-RS in frequency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and/or time </w:t>
                      </w:r>
                      <w:r w:rsidRPr="000A5C2A">
                        <w:rPr>
                          <w:rFonts w:eastAsia="MS Mincho"/>
                          <w:lang w:val="en-US" w:eastAsia="ja-JP"/>
                        </w:rPr>
                        <w:t>domain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by UE-specific manner</w:t>
                      </w:r>
                    </w:p>
                    <w:p w14:paraId="0EFFB2B9" w14:textId="77777777" w:rsidR="003D6D83" w:rsidRDefault="003D6D83" w:rsidP="005F433F">
                      <w:pPr>
                        <w:numPr>
                          <w:ilvl w:val="1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 w:rsidRPr="00B74CBE">
                        <w:rPr>
                          <w:rFonts w:eastAsia="MS Mincho" w:hint="eastAsia"/>
                          <w:b/>
                          <w:highlight w:val="darkYellow"/>
                          <w:u w:val="single"/>
                          <w:lang w:val="en-US" w:eastAsia="ja-JP"/>
                        </w:rPr>
                        <w:t>Working assumption: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</w:t>
                      </w:r>
                      <w:r w:rsidRPr="000A5C2A">
                        <w:rPr>
                          <w:rFonts w:eastAsia="MS Mincho"/>
                          <w:lang w:val="en-US" w:eastAsia="ja-JP"/>
                        </w:rPr>
                        <w:t>CSI-RS for N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 xml:space="preserve">R should support up to </w:t>
                      </w:r>
                      <w:r w:rsidRPr="000A5C2A">
                        <w:rPr>
                          <w:rFonts w:eastAsia="MS Mincho"/>
                          <w:lang w:val="en-US" w:eastAsia="ja-JP"/>
                        </w:rPr>
                        <w:t xml:space="preserve">32 ports </w:t>
                      </w:r>
                    </w:p>
                    <w:p w14:paraId="027815A3" w14:textId="77777777" w:rsidR="003D6D83" w:rsidRPr="009D7D82" w:rsidRDefault="003D6D83" w:rsidP="005F433F">
                      <w:pPr>
                        <w:numPr>
                          <w:ilvl w:val="2"/>
                          <w:numId w:val="17"/>
                        </w:numPr>
                        <w:rPr>
                          <w:rFonts w:eastAsia="MS Mincho"/>
                          <w:highlight w:val="yellow"/>
                          <w:lang w:val="en-US" w:eastAsia="ja-JP"/>
                        </w:rPr>
                      </w:pPr>
                      <w:r w:rsidRPr="009D7D82">
                        <w:rPr>
                          <w:rFonts w:eastAsia="MS Mincho" w:hint="eastAsia"/>
                          <w:highlight w:val="yellow"/>
                          <w:lang w:val="en-US" w:eastAsia="ja-JP"/>
                        </w:rPr>
                        <w:t xml:space="preserve">FFS: </w:t>
                      </w:r>
                      <w:proofErr w:type="gramStart"/>
                      <w:r w:rsidRPr="009D7D82">
                        <w:rPr>
                          <w:rFonts w:eastAsia="MS Mincho" w:hint="eastAsia"/>
                          <w:highlight w:val="yellow"/>
                          <w:lang w:val="en-US" w:eastAsia="ja-JP"/>
                        </w:rPr>
                        <w:t>whether or not</w:t>
                      </w:r>
                      <w:proofErr w:type="gramEnd"/>
                      <w:r w:rsidRPr="009D7D82">
                        <w:rPr>
                          <w:rFonts w:eastAsia="MS Mincho" w:hint="eastAsia"/>
                          <w:highlight w:val="yellow"/>
                          <w:lang w:val="en-US" w:eastAsia="ja-JP"/>
                        </w:rPr>
                        <w:t xml:space="preserve"> to have 32 ports codebook</w:t>
                      </w:r>
                    </w:p>
                    <w:p w14:paraId="53E2CB0E" w14:textId="77777777" w:rsidR="003D6D83" w:rsidRPr="000A5C2A" w:rsidRDefault="003D6D83" w:rsidP="005F433F">
                      <w:pPr>
                        <w:numPr>
                          <w:ilvl w:val="0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 w:rsidRPr="000A5C2A">
                        <w:rPr>
                          <w:rFonts w:eastAsia="MS Mincho"/>
                          <w:lang w:val="en-US" w:eastAsia="ja-JP"/>
                        </w:rPr>
                        <w:t>Support at least following configurations of NR CSI-RS</w:t>
                      </w:r>
                    </w:p>
                    <w:p w14:paraId="3E94C4CF" w14:textId="77777777" w:rsidR="003D6D83" w:rsidRPr="000A5C2A" w:rsidRDefault="003D6D83" w:rsidP="005F433F">
                      <w:pPr>
                        <w:numPr>
                          <w:ilvl w:val="1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 w:rsidRPr="000A5C2A">
                        <w:rPr>
                          <w:rFonts w:eastAsia="MS Mincho"/>
                          <w:lang w:val="en-US" w:eastAsia="ja-JP"/>
                        </w:rPr>
                        <w:t>UE-specific configuration to support</w:t>
                      </w:r>
                    </w:p>
                    <w:p w14:paraId="6C4F192E" w14:textId="77777777" w:rsidR="003D6D83" w:rsidRPr="000823E1" w:rsidRDefault="003D6D83" w:rsidP="005F433F">
                      <w:pPr>
                        <w:numPr>
                          <w:ilvl w:val="2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 w:rsidRPr="000A5C2A">
                        <w:rPr>
                          <w:rFonts w:eastAsia="MS Mincho"/>
                          <w:lang w:val="en-US" w:eastAsia="ja-JP"/>
                        </w:rPr>
                        <w:t xml:space="preserve">Wideband CSI-RS, i.e.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from UE perspective, </w:t>
                      </w:r>
                      <w:r w:rsidRPr="000A5C2A">
                        <w:rPr>
                          <w:rFonts w:eastAsia="MS Mincho"/>
                          <w:lang w:val="en-US" w:eastAsia="ja-JP"/>
                        </w:rPr>
                        <w:t>the full bandwidth the UE is configured to operate with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</w:t>
                      </w:r>
                    </w:p>
                    <w:p w14:paraId="3185EDB3" w14:textId="77777777" w:rsidR="003D6D83" w:rsidRDefault="003D6D83" w:rsidP="005F433F">
                      <w:pPr>
                        <w:numPr>
                          <w:ilvl w:val="2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Partial-band</w:t>
                      </w:r>
                      <w:r w:rsidRPr="000A5C2A">
                        <w:rPr>
                          <w:rFonts w:eastAsia="MS Mincho"/>
                          <w:lang w:val="en-US" w:eastAsia="ja-JP"/>
                        </w:rPr>
                        <w:t xml:space="preserve"> CSI-RS, i.e.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from UE perspective, </w:t>
                      </w:r>
                      <w:r w:rsidRPr="000A5C2A">
                        <w:rPr>
                          <w:rFonts w:eastAsia="MS Mincho"/>
                          <w:lang w:val="en-US" w:eastAsia="ja-JP"/>
                        </w:rPr>
                        <w:t>part of the bandwidth the UE is configured to operate wit</w:t>
                      </w:r>
                      <w:r w:rsidRPr="000823E1">
                        <w:rPr>
                          <w:rFonts w:eastAsia="MS Mincho"/>
                          <w:lang w:val="en-US" w:eastAsia="ja-JP"/>
                        </w:rPr>
                        <w:t>h</w:t>
                      </w:r>
                    </w:p>
                    <w:p w14:paraId="79FCCCC2" w14:textId="77777777" w:rsidR="003D6D83" w:rsidRPr="000823E1" w:rsidRDefault="003D6D83" w:rsidP="005F433F">
                      <w:pPr>
                        <w:numPr>
                          <w:ilvl w:val="2"/>
                          <w:numId w:val="17"/>
                        </w:numPr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FFS: Different patterns may be used for wideband and </w:t>
                      </w:r>
                      <w:proofErr w:type="spellStart"/>
                      <w:r>
                        <w:rPr>
                          <w:rFonts w:eastAsia="MS Mincho" w:hint="eastAsia"/>
                          <w:lang w:val="en-US" w:eastAsia="ja-JP"/>
                        </w:rPr>
                        <w:t>subband</w:t>
                      </w:r>
                      <w:proofErr w:type="spellEnd"/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CSI-RSs</w:t>
                      </w:r>
                    </w:p>
                    <w:p w14:paraId="72481B6B" w14:textId="77777777" w:rsidR="003D6D83" w:rsidRPr="00BF7642" w:rsidRDefault="003D6D83" w:rsidP="00BF7642">
                      <w:pPr>
                        <w:rPr>
                          <w:rFonts w:eastAsia="MS Mincho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9F47F7D" w14:textId="77777777" w:rsidR="00477768" w:rsidRPr="00371E46" w:rsidRDefault="00BF7642" w:rsidP="00371E46">
      <w:pPr>
        <w:pStyle w:val="BodyText"/>
      </w:pPr>
      <w:r w:rsidRPr="00371E46">
        <w:t xml:space="preserve">In </w:t>
      </w:r>
      <w:r w:rsidR="005F433F" w:rsidRPr="00371E46">
        <w:t xml:space="preserve">the first </w:t>
      </w:r>
      <w:r w:rsidR="00371E46">
        <w:t>item above</w:t>
      </w:r>
      <w:r w:rsidR="005F433F" w:rsidRPr="00371E46">
        <w:t xml:space="preserve">, it was agreed that Type I feedback is supported, where Type I refers to codebook based feedback, </w:t>
      </w:r>
      <w:proofErr w:type="gramStart"/>
      <w:r w:rsidR="005F433F" w:rsidRPr="00371E46">
        <w:t>similar</w:t>
      </w:r>
      <w:r w:rsidR="00371E46">
        <w:t xml:space="preserve"> to</w:t>
      </w:r>
      <w:proofErr w:type="gramEnd"/>
      <w:r w:rsidR="00371E46">
        <w:t xml:space="preserve"> what exists in LTE. In the second item above, it was agreed that the </w:t>
      </w:r>
      <w:r w:rsidR="00DE43AC">
        <w:t xml:space="preserve">CSI-RS </w:t>
      </w:r>
      <w:r w:rsidR="00371E46">
        <w:t xml:space="preserve">support up to 32 </w:t>
      </w:r>
      <w:r w:rsidR="00371E46">
        <w:lastRenderedPageBreak/>
        <w:t xml:space="preserve">ports. However, </w:t>
      </w:r>
      <w:proofErr w:type="gramStart"/>
      <w:r w:rsidR="00371E46">
        <w:t>whether or not</w:t>
      </w:r>
      <w:proofErr w:type="gramEnd"/>
      <w:r w:rsidR="00371E46">
        <w:t xml:space="preserve"> a 32 port codebook is needed was left as FFS. In this contribution we argue that at least a 32 port codebook should be supported.</w:t>
      </w:r>
    </w:p>
    <w:p w14:paraId="33CBD28D" w14:textId="0AEE15C7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04533C7" w14:textId="32D20850" w:rsidR="007F1516" w:rsidRDefault="007F1516" w:rsidP="007F1516">
      <w:r>
        <w:t>For LTE rel-14 it was agreed at RAN1#86bis to introduce non-</w:t>
      </w:r>
      <w:proofErr w:type="spellStart"/>
      <w:r>
        <w:t>precoded</w:t>
      </w:r>
      <w:proofErr w:type="spellEnd"/>
      <w:r>
        <w:t xml:space="preserve"> CSI-RS codebooks for 20 - 32 ports, see</w:t>
      </w:r>
      <w:r w:rsidR="00DF73DF">
        <w:t xml:space="preserve"> </w:t>
      </w:r>
      <w:r w:rsidR="00DF73DF">
        <w:fldChar w:fldCharType="begin"/>
      </w:r>
      <w:r w:rsidR="00DF73DF">
        <w:instrText xml:space="preserve"> REF _Ref465846518 \r \h </w:instrText>
      </w:r>
      <w:r w:rsidR="00DF73DF">
        <w:fldChar w:fldCharType="separate"/>
      </w:r>
      <w:r w:rsidR="00DF73DF">
        <w:t>[1]</w:t>
      </w:r>
      <w:r w:rsidR="00DF73DF">
        <w:fldChar w:fldCharType="end"/>
      </w:r>
      <w:r>
        <w:t>. It was further</w:t>
      </w:r>
      <w:r w:rsidRPr="005D16A8">
        <w:t xml:space="preserve">more agreed that the port layouts listed in </w:t>
      </w:r>
      <w:r w:rsidRPr="005D16A8">
        <w:fldChar w:fldCharType="begin"/>
      </w:r>
      <w:r w:rsidRPr="005D16A8">
        <w:instrText xml:space="preserve"> REF _Ref465782050 \h </w:instrText>
      </w:r>
      <w:r w:rsidR="005D16A8">
        <w:instrText xml:space="preserve"> \* MERGEFORMAT </w:instrText>
      </w:r>
      <w:r w:rsidRPr="005D16A8">
        <w:fldChar w:fldCharType="separate"/>
      </w:r>
      <w:r w:rsidR="002B6C4B">
        <w:t xml:space="preserve">Table </w:t>
      </w:r>
      <w:r w:rsidR="002B6C4B">
        <w:rPr>
          <w:noProof/>
        </w:rPr>
        <w:t>1</w:t>
      </w:r>
      <w:r w:rsidRPr="005D16A8">
        <w:fldChar w:fldCharType="end"/>
      </w:r>
      <w:r w:rsidRPr="005D16A8">
        <w:t xml:space="preserve"> will be </w:t>
      </w:r>
      <w:r w:rsidR="00432C42">
        <w:t>supported</w:t>
      </w:r>
      <w:r w:rsidRPr="005D16A8">
        <w:t xml:space="preserve"> </w:t>
      </w:r>
      <w:r w:rsidR="005D16A8" w:rsidRPr="005D16A8">
        <w:t xml:space="preserve">where </w:t>
      </w:r>
      <m:oMath>
        <m:r>
          <w:rPr>
            <w:rFonts w:ascii="Cambria Math" w:hAnsi="Cambria Math" w:cs="Arial"/>
            <w:color w:val="000000"/>
            <w:kern w:val="24"/>
            <w:lang w:eastAsia="ko-KR"/>
          </w:rPr>
          <m:t>(</m:t>
        </m:r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N</m:t>
            </m:r>
          </m:e>
          <m:sub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1</m:t>
            </m:r>
          </m:sub>
        </m:sSub>
        <m:r>
          <w:rPr>
            <w:rFonts w:ascii="Cambria Math" w:hAnsi="Cambria Math" w:cs="Arial"/>
            <w:color w:val="000000"/>
            <w:kern w:val="24"/>
            <w:lang w:eastAsia="ko-KR"/>
          </w:rPr>
          <m:t>,</m:t>
        </m:r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N</m:t>
            </m:r>
          </m:e>
          <m:sub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2</m:t>
            </m:r>
          </m:sub>
        </m:sSub>
        <m:r>
          <w:rPr>
            <w:rFonts w:ascii="Cambria Math" w:hAnsi="Cambria Math" w:cs="Arial"/>
            <w:color w:val="000000"/>
            <w:kern w:val="24"/>
            <w:lang w:eastAsia="ko-KR"/>
          </w:rPr>
          <m:t>)</m:t>
        </m:r>
      </m:oMath>
      <w:r w:rsidR="005D16A8" w:rsidRPr="005D16A8">
        <w:t xml:space="preserve"> re</w:t>
      </w:r>
      <w:r w:rsidR="005D16A8">
        <w:t xml:space="preserve">presents a two-dimensional codebook </w:t>
      </w:r>
      <w:r w:rsidR="00432C42">
        <w:t>with</w:t>
      </w:r>
      <w:r w:rsidR="005D16A8"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N</m:t>
            </m:r>
          </m:e>
          <m:sub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1</m:t>
            </m:r>
          </m:sub>
        </m:sSub>
      </m:oMath>
      <w:r w:rsidR="00432C42">
        <w:t xml:space="preserve"> representing</w:t>
      </w:r>
      <w:r w:rsidR="005D16A8">
        <w:t xml:space="preserve"> the number of ports in one dimension and </w:t>
      </w:r>
      <m:oMath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N</m:t>
            </m:r>
          </m:e>
          <m:sub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2</m:t>
            </m:r>
          </m:sub>
        </m:sSub>
      </m:oMath>
      <w:r w:rsidR="00432C42">
        <w:t xml:space="preserve"> representing</w:t>
      </w:r>
      <w:r w:rsidR="005D16A8">
        <w:t xml:space="preserve"> the number of ports in the other dimension. </w:t>
      </w:r>
    </w:p>
    <w:p w14:paraId="1D724969" w14:textId="1337D32B" w:rsidR="005D16A8" w:rsidRPr="00432C42" w:rsidRDefault="005D16A8" w:rsidP="007F1516">
      <w:pPr>
        <w:pStyle w:val="Observation"/>
      </w:pPr>
      <w:bookmarkStart w:id="2" w:name="_Toc465884482"/>
      <w:r w:rsidRPr="00432C42">
        <w:t xml:space="preserve">LTE rel-14 will </w:t>
      </w:r>
      <w:r w:rsidR="00432C42" w:rsidRPr="00432C42">
        <w:t>provide</w:t>
      </w:r>
      <w:r w:rsidRPr="00432C42">
        <w:t xml:space="preserve"> maximum deployment flexibility by enabling all possible </w:t>
      </w:r>
      <w:r w:rsidR="00432C42" w:rsidRPr="00432C42">
        <w:t xml:space="preserve">2D </w:t>
      </w:r>
      <w:r w:rsidRPr="00432C42">
        <w:t xml:space="preserve">port layouts for </w:t>
      </w:r>
      <w:r w:rsidR="00432C42" w:rsidRPr="00432C42">
        <w:t xml:space="preserve">each supported total number of ports. </w:t>
      </w:r>
      <w:r w:rsidR="00860E10" w:rsidRPr="00432C42">
        <w:t xml:space="preserve">This will </w:t>
      </w:r>
      <w:r w:rsidR="00257E8D">
        <w:t>consequently</w:t>
      </w:r>
      <w:r w:rsidR="00860E10" w:rsidRPr="00432C42">
        <w:t xml:space="preserve"> </w:t>
      </w:r>
      <w:r w:rsidR="00432C42" w:rsidRPr="00432C42">
        <w:t xml:space="preserve">also include </w:t>
      </w:r>
      <w:r w:rsidR="00860E10" w:rsidRPr="00432C42">
        <w:t>1D port layouts.</w:t>
      </w:r>
      <w:bookmarkEnd w:id="2"/>
      <w:r w:rsidR="00860E10" w:rsidRPr="00432C42">
        <w:t xml:space="preserve"> </w:t>
      </w:r>
    </w:p>
    <w:p w14:paraId="784DA44F" w14:textId="0E9EA0A0" w:rsidR="007F1516" w:rsidRDefault="007F1516" w:rsidP="007F1516">
      <w:pPr>
        <w:pStyle w:val="Caption"/>
      </w:pPr>
      <w:bookmarkStart w:id="3" w:name="_Ref46578205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B6C4B">
        <w:rPr>
          <w:noProof/>
        </w:rPr>
        <w:t>1</w:t>
      </w:r>
      <w:r>
        <w:fldChar w:fldCharType="end"/>
      </w:r>
      <w:bookmarkEnd w:id="3"/>
      <w:r>
        <w:t xml:space="preserve">. Port layouts included in LTE rel-14. </w:t>
      </w:r>
    </w:p>
    <w:tbl>
      <w:tblPr>
        <w:tblW w:w="5004" w:type="dxa"/>
        <w:tblInd w:w="253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80"/>
        <w:gridCol w:w="1824"/>
      </w:tblGrid>
      <w:tr w:rsidR="007F1516" w:rsidRPr="00067097" w14:paraId="502B4559" w14:textId="77777777" w:rsidTr="007F1516">
        <w:trPr>
          <w:trHeight w:val="325"/>
        </w:trPr>
        <w:tc>
          <w:tcPr>
            <w:tcW w:w="318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E7C02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Number of CSI-RS antenna ports, P</w:t>
            </w: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B829E0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color w:val="000000"/>
                    <w:kern w:val="24"/>
                    <w:lang w:eastAsia="ko-KR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color w:val="000000"/>
                        <w:kern w:val="24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000000"/>
                        <w:kern w:val="24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color w:val="000000"/>
                        <w:kern w:val="24"/>
                        <w:lang w:eastAsia="ko-KR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color w:val="000000"/>
                    <w:kern w:val="24"/>
                    <w:lang w:eastAsia="ko-KR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color w:val="000000"/>
                        <w:kern w:val="24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000000"/>
                        <w:kern w:val="24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color w:val="000000"/>
                        <w:kern w:val="24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color w:val="000000"/>
                    <w:kern w:val="24"/>
                    <w:lang w:eastAsia="ko-KR"/>
                  </w:rPr>
                  <m:t>)</m:t>
                </m:r>
              </m:oMath>
            </m:oMathPara>
          </w:p>
        </w:tc>
      </w:tr>
      <w:tr w:rsidR="007F1516" w:rsidRPr="00067097" w14:paraId="10CC5747" w14:textId="77777777" w:rsidTr="007F1516">
        <w:tc>
          <w:tcPr>
            <w:tcW w:w="3180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05268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20</w:t>
            </w: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3628E9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(2,5)</w:t>
            </w:r>
          </w:p>
        </w:tc>
      </w:tr>
      <w:tr w:rsidR="007F1516" w:rsidRPr="00067097" w14:paraId="7B0CB738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0A3CF019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D3B67D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(5,2)</w:t>
            </w:r>
          </w:p>
        </w:tc>
      </w:tr>
      <w:tr w:rsidR="007F1516" w:rsidRPr="00067097" w14:paraId="16063678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31DDC912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777668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(10,1)</w:t>
            </w:r>
          </w:p>
        </w:tc>
      </w:tr>
      <w:tr w:rsidR="007F1516" w:rsidRPr="00067097" w14:paraId="23E1290E" w14:textId="77777777" w:rsidTr="007F1516">
        <w:tc>
          <w:tcPr>
            <w:tcW w:w="3180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46666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24</w:t>
            </w: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B91180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(2,6)</w:t>
            </w:r>
          </w:p>
        </w:tc>
      </w:tr>
      <w:tr w:rsidR="007F1516" w:rsidRPr="00067097" w14:paraId="6910DD0B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0FF0B17D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D5D31E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(3,4)</w:t>
            </w:r>
          </w:p>
        </w:tc>
      </w:tr>
      <w:tr w:rsidR="007F1516" w:rsidRPr="00067097" w14:paraId="590FD469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46FCE336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A55DE4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(4,3)</w:t>
            </w:r>
          </w:p>
        </w:tc>
      </w:tr>
      <w:tr w:rsidR="007F1516" w:rsidRPr="00067097" w14:paraId="0B357415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4F549F3A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6D612A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(6,2)</w:t>
            </w:r>
          </w:p>
        </w:tc>
      </w:tr>
      <w:tr w:rsidR="007F1516" w:rsidRPr="00067097" w14:paraId="4F4848A4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1CB30BCB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D82D23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(12,1)</w:t>
            </w:r>
          </w:p>
        </w:tc>
      </w:tr>
      <w:tr w:rsidR="007F1516" w:rsidRPr="00067097" w14:paraId="329554AA" w14:textId="77777777" w:rsidTr="007F1516">
        <w:tc>
          <w:tcPr>
            <w:tcW w:w="3180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7ACDF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28</w:t>
            </w: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4FB310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(2,7)</w:t>
            </w:r>
          </w:p>
        </w:tc>
      </w:tr>
      <w:tr w:rsidR="007F1516" w:rsidRPr="00067097" w14:paraId="6AADAAC7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25DDCE28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3AAA8C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(7,2)</w:t>
            </w:r>
          </w:p>
        </w:tc>
      </w:tr>
      <w:tr w:rsidR="007F1516" w:rsidRPr="00067097" w14:paraId="16B9FB71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237D800B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A5E11E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(14,1)</w:t>
            </w:r>
          </w:p>
        </w:tc>
      </w:tr>
      <w:tr w:rsidR="007F1516" w:rsidRPr="00067097" w14:paraId="69F05945" w14:textId="77777777" w:rsidTr="007F1516">
        <w:tc>
          <w:tcPr>
            <w:tcW w:w="3180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FD2B9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32</w:t>
            </w: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73F7A5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(2,8)</w:t>
            </w:r>
          </w:p>
        </w:tc>
      </w:tr>
      <w:tr w:rsidR="007F1516" w:rsidRPr="00067097" w14:paraId="41FEE1E5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449D8E39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65F898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(4,4)</w:t>
            </w:r>
          </w:p>
        </w:tc>
      </w:tr>
      <w:tr w:rsidR="007F1516" w:rsidRPr="00067097" w14:paraId="618E4F66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6A2CDFA3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8C5B10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(8,2)</w:t>
            </w:r>
          </w:p>
        </w:tc>
      </w:tr>
      <w:tr w:rsidR="007F1516" w:rsidRPr="00067097" w14:paraId="34075EE4" w14:textId="77777777" w:rsidTr="007F1516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2B88ED0C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82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FABBE7" w14:textId="77777777" w:rsidR="007F1516" w:rsidRPr="005D16A8" w:rsidRDefault="007F1516" w:rsidP="00860E10">
            <w:pPr>
              <w:rPr>
                <w:rFonts w:eastAsia="MS Mincho"/>
                <w:i/>
                <w:lang w:eastAsia="ja-JP"/>
              </w:rPr>
            </w:pPr>
            <w:r w:rsidRPr="005D16A8">
              <w:rPr>
                <w:rFonts w:eastAsia="MS Mincho"/>
                <w:i/>
                <w:lang w:eastAsia="ja-JP"/>
              </w:rPr>
              <w:t>(16,1)</w:t>
            </w:r>
          </w:p>
        </w:tc>
      </w:tr>
    </w:tbl>
    <w:p w14:paraId="56961993" w14:textId="77777777" w:rsidR="00257E8D" w:rsidRDefault="00257E8D" w:rsidP="007F1516"/>
    <w:p w14:paraId="59BE5827" w14:textId="0F1F463F" w:rsidR="00651D84" w:rsidRDefault="00651D84" w:rsidP="00637A45"/>
    <w:p w14:paraId="3C5E8A8E" w14:textId="3DD6A312" w:rsidR="00257E8D" w:rsidRDefault="00637A45" w:rsidP="00637A45">
      <w:proofErr w:type="spellStart"/>
      <w:r>
        <w:t>eFD</w:t>
      </w:r>
      <w:proofErr w:type="spellEnd"/>
      <w:r>
        <w:t>-MIMO in LTE supports very flexible port layouts with 1,2,4,8,12,16,20,24,28</w:t>
      </w:r>
      <w:r w:rsidRPr="00C701A0">
        <w:t>,32</w:t>
      </w:r>
      <w:r>
        <w:t xml:space="preserve"> CSI-RS ports and 1D as well as 2D port layouts. Furthermore, a flexible and scalable </w:t>
      </w:r>
      <w:r w:rsidR="00651D84">
        <w:t xml:space="preserve">Class A </w:t>
      </w:r>
      <w:r>
        <w:t xml:space="preserve">codebook is being designed </w:t>
      </w:r>
      <w:r w:rsidR="00651D84">
        <w:t xml:space="preserve">for Rel-14 </w:t>
      </w:r>
      <w:r>
        <w:t>with up to 32 ports. An</w:t>
      </w:r>
      <w:r w:rsidRPr="00C01F05">
        <w:t xml:space="preserve"> operator could choose to </w:t>
      </w:r>
      <w:r>
        <w:t xml:space="preserve">migrate from LTE to NR and </w:t>
      </w:r>
      <w:r w:rsidRPr="00C01F05">
        <w:t xml:space="preserve">deploy NR in </w:t>
      </w:r>
      <w:r>
        <w:t xml:space="preserve">a frequency band previously used for LTE (&lt; 6 GHz and often FDD) </w:t>
      </w:r>
      <w:r w:rsidRPr="00C01F05">
        <w:t>and with</w:t>
      </w:r>
      <w:r>
        <w:t xml:space="preserve"> an already installed LTE antenna using </w:t>
      </w:r>
      <w:r w:rsidR="00393A30">
        <w:t>a 32 CSI-RS port layout</w:t>
      </w:r>
      <w:r>
        <w:t xml:space="preserve"> (with corresponding subarray and TXRUs t</w:t>
      </w:r>
      <w:r w:rsidR="00393A30">
        <w:t xml:space="preserve">o subarray mappings). A likely scenario is that the operator has chosen to </w:t>
      </w:r>
      <w:r>
        <w:t>run the system based on Class A (non</w:t>
      </w:r>
      <w:r w:rsidR="00393A30">
        <w:t>-</w:t>
      </w:r>
      <w:proofErr w:type="spellStart"/>
      <w:r w:rsidR="00393A30">
        <w:t>precoded</w:t>
      </w:r>
      <w:proofErr w:type="spellEnd"/>
      <w:r w:rsidR="00393A30">
        <w:t xml:space="preserve"> CSI-RS)</w:t>
      </w:r>
      <w:r w:rsidR="00CF456A">
        <w:t xml:space="preserve">, perhaps due to CSI-RS overhead scaling issues as the system load increases. </w:t>
      </w:r>
      <w:r w:rsidR="00393A30">
        <w:t xml:space="preserve">If NR does not support a 32 port Class A codebook, then the operator would be forced to use </w:t>
      </w:r>
      <w:proofErr w:type="spellStart"/>
      <w:r w:rsidR="00393A30">
        <w:t>beamformed</w:t>
      </w:r>
      <w:proofErr w:type="spellEnd"/>
      <w:r w:rsidR="00393A30">
        <w:t xml:space="preserve"> CSI-RS (Class B) operation with a small number of ports per beam commensurate with a smaller </w:t>
      </w:r>
      <w:r w:rsidR="00651D84">
        <w:t xml:space="preserve">specified </w:t>
      </w:r>
      <w:r w:rsidR="00393A30">
        <w:t>code</w:t>
      </w:r>
      <w:r w:rsidR="00651D84">
        <w:t xml:space="preserve">book. As we show here, this can lead to a performance loss due to the reduced quality of the channel estimate resulting from the constraint that </w:t>
      </w:r>
      <w:r w:rsidR="00651D84">
        <w:rPr>
          <w:color w:val="000000" w:themeColor="text1"/>
          <w:lang w:val="en-US"/>
        </w:rPr>
        <w:t xml:space="preserve">the channel estimate must lie within one of the subspaces spanned by the </w:t>
      </w:r>
      <w:r w:rsidR="00651D84">
        <w:rPr>
          <w:color w:val="000000" w:themeColor="text1"/>
          <w:lang w:val="en-US"/>
        </w:rPr>
        <w:lastRenderedPageBreak/>
        <w:t xml:space="preserve">set of </w:t>
      </w:r>
      <w:proofErr w:type="spellStart"/>
      <w:r w:rsidR="00651D84">
        <w:rPr>
          <w:color w:val="000000" w:themeColor="text1"/>
          <w:lang w:val="en-US"/>
        </w:rPr>
        <w:t>precoded</w:t>
      </w:r>
      <w:proofErr w:type="spellEnd"/>
      <w:r w:rsidR="00651D84">
        <w:rPr>
          <w:color w:val="000000" w:themeColor="text1"/>
          <w:lang w:val="en-US"/>
        </w:rPr>
        <w:t xml:space="preserve"> CSI-RSs.</w:t>
      </w:r>
      <w:r w:rsidR="00651D84">
        <w:t xml:space="preserve"> </w:t>
      </w:r>
      <w:r>
        <w:t xml:space="preserve">Hence, from a migration perspective, it is important that NR supports </w:t>
      </w:r>
      <w:r w:rsidR="00651D84">
        <w:t xml:space="preserve">at least </w:t>
      </w:r>
      <w:r>
        <w:t xml:space="preserve">the same </w:t>
      </w:r>
      <w:r w:rsidR="00651D84">
        <w:t xml:space="preserve">size Class A codebook </w:t>
      </w:r>
      <w:r>
        <w:t>as LTE.</w:t>
      </w:r>
    </w:p>
    <w:p w14:paraId="0B78926E" w14:textId="53ACE9A3" w:rsidR="00257E8D" w:rsidRDefault="00257E8D" w:rsidP="007F1516">
      <w:pPr>
        <w:pStyle w:val="Observation"/>
      </w:pPr>
      <w:bookmarkStart w:id="4" w:name="_Toc465884483"/>
      <w:r>
        <w:t xml:space="preserve">NR </w:t>
      </w:r>
      <w:r w:rsidR="00362F55">
        <w:t>should</w:t>
      </w:r>
      <w:r>
        <w:t xml:space="preserve"> be designed such that the supported port layouts in LTE rel-14 </w:t>
      </w:r>
      <w:r w:rsidR="00362F55">
        <w:t xml:space="preserve">can be utilized in efficient manner also </w:t>
      </w:r>
      <w:r w:rsidR="00DF73DF">
        <w:t>with</w:t>
      </w:r>
      <w:r w:rsidR="00362F55">
        <w:t xml:space="preserve"> NR.</w:t>
      </w:r>
      <w:bookmarkEnd w:id="4"/>
      <w:r w:rsidR="00362F55">
        <w:t xml:space="preserve"> </w:t>
      </w:r>
    </w:p>
    <w:p w14:paraId="2418840E" w14:textId="14CC8A6F" w:rsidR="0052799B" w:rsidRDefault="005E6850" w:rsidP="007F1516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Based on extensive work within 3GPP carried out for LTE we know that possible </w:t>
      </w:r>
      <w:r w:rsidR="0052799B">
        <w:rPr>
          <w:color w:val="000000" w:themeColor="text1"/>
          <w:lang w:val="en-US"/>
        </w:rPr>
        <w:t>candidates</w:t>
      </w:r>
      <w:r>
        <w:rPr>
          <w:color w:val="000000" w:themeColor="text1"/>
          <w:lang w:val="en-US"/>
        </w:rPr>
        <w:t xml:space="preserve"> to provide CSI in FDD mode are </w:t>
      </w:r>
    </w:p>
    <w:p w14:paraId="2541C804" w14:textId="6DD37A6E" w:rsidR="0052799B" w:rsidRPr="0052799B" w:rsidRDefault="00651D84" w:rsidP="0052799B">
      <w:pPr>
        <w:pStyle w:val="ListParagraph"/>
        <w:numPr>
          <w:ilvl w:val="0"/>
          <w:numId w:val="29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Class A </w:t>
      </w:r>
      <w:proofErr w:type="spellStart"/>
      <w:r>
        <w:rPr>
          <w:color w:val="000000" w:themeColor="text1"/>
          <w:lang w:val="en-US"/>
        </w:rPr>
        <w:t>eMIMO</w:t>
      </w:r>
      <w:proofErr w:type="spellEnd"/>
      <w:r>
        <w:rPr>
          <w:color w:val="000000" w:themeColor="text1"/>
          <w:lang w:val="en-US"/>
        </w:rPr>
        <w:t>-type (n</w:t>
      </w:r>
      <w:r w:rsidR="005E6850" w:rsidRPr="0052799B">
        <w:rPr>
          <w:color w:val="000000" w:themeColor="text1"/>
          <w:lang w:val="en-US"/>
        </w:rPr>
        <w:t>on-</w:t>
      </w:r>
      <w:proofErr w:type="spellStart"/>
      <w:r w:rsidR="005E6850" w:rsidRPr="0052799B">
        <w:rPr>
          <w:color w:val="000000" w:themeColor="text1"/>
          <w:lang w:val="en-US"/>
        </w:rPr>
        <w:t>precoded</w:t>
      </w:r>
      <w:proofErr w:type="spellEnd"/>
      <w:r w:rsidR="005E6850" w:rsidRPr="0052799B">
        <w:rPr>
          <w:color w:val="000000" w:themeColor="text1"/>
          <w:lang w:val="en-US"/>
        </w:rPr>
        <w:t xml:space="preserve"> CSI-RS</w:t>
      </w:r>
      <w:r>
        <w:rPr>
          <w:color w:val="000000" w:themeColor="text1"/>
          <w:lang w:val="en-US"/>
        </w:rPr>
        <w:t>)</w:t>
      </w:r>
      <w:r w:rsidR="0052799B">
        <w:rPr>
          <w:color w:val="000000" w:themeColor="text1"/>
          <w:lang w:val="en-US"/>
        </w:rPr>
        <w:t xml:space="preserve"> meaning that CSI-RS corresponding to an </w:t>
      </w:r>
      <m:oMath>
        <m:r>
          <w:rPr>
            <w:rFonts w:ascii="Cambria Math" w:hAnsi="Cambria Math" w:cs="Arial"/>
            <w:color w:val="000000"/>
            <w:kern w:val="24"/>
            <w:lang w:eastAsia="ko-KR"/>
          </w:rPr>
          <m:t>(</m:t>
        </m:r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N</m:t>
            </m:r>
          </m:e>
          <m:sub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1</m:t>
            </m:r>
          </m:sub>
        </m:sSub>
        <m:r>
          <w:rPr>
            <w:rFonts w:ascii="Cambria Math" w:hAnsi="Cambria Math" w:cs="Arial"/>
            <w:color w:val="000000"/>
            <w:kern w:val="24"/>
            <w:lang w:eastAsia="ko-KR"/>
          </w:rPr>
          <m:t>,</m:t>
        </m:r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N</m:t>
            </m:r>
          </m:e>
          <m:sub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2</m:t>
            </m:r>
          </m:sub>
        </m:sSub>
        <m:r>
          <w:rPr>
            <w:rFonts w:ascii="Cambria Math" w:hAnsi="Cambria Math" w:cs="Arial"/>
            <w:color w:val="000000"/>
            <w:kern w:val="24"/>
            <w:lang w:eastAsia="ko-KR"/>
          </w:rPr>
          <m:t>)</m:t>
        </m:r>
      </m:oMath>
      <w:r w:rsidR="0052799B">
        <w:rPr>
          <w:color w:val="000000"/>
          <w:kern w:val="24"/>
          <w:lang w:eastAsia="ko-KR"/>
        </w:rPr>
        <w:t xml:space="preserve">-codebook </w:t>
      </w:r>
      <w:r w:rsidR="00633695">
        <w:rPr>
          <w:color w:val="000000"/>
          <w:kern w:val="24"/>
          <w:lang w:eastAsia="ko-KR"/>
        </w:rPr>
        <w:t>is</w:t>
      </w:r>
      <w:r w:rsidR="0052799B">
        <w:rPr>
          <w:color w:val="000000"/>
          <w:kern w:val="24"/>
          <w:lang w:eastAsia="ko-KR"/>
        </w:rPr>
        <w:t xml:space="preserve"> transmitted. The UE will then </w:t>
      </w:r>
      <w:proofErr w:type="gramStart"/>
      <w:r w:rsidR="0052799B">
        <w:rPr>
          <w:color w:val="000000"/>
          <w:kern w:val="24"/>
          <w:lang w:eastAsia="ko-KR"/>
        </w:rPr>
        <w:t>be able to</w:t>
      </w:r>
      <w:proofErr w:type="gramEnd"/>
      <w:r w:rsidR="0052799B">
        <w:rPr>
          <w:color w:val="000000"/>
          <w:kern w:val="24"/>
          <w:lang w:eastAsia="ko-KR"/>
        </w:rPr>
        <w:t xml:space="preserve"> estimate the channel and feedback CSI </w:t>
      </w:r>
      <w:r w:rsidR="0052799B">
        <w:t>based on this estimate</w:t>
      </w:r>
      <w:r w:rsidR="0052799B">
        <w:rPr>
          <w:color w:val="000000"/>
          <w:kern w:val="24"/>
          <w:lang w:eastAsia="ko-KR"/>
        </w:rPr>
        <w:t xml:space="preserve">. </w:t>
      </w:r>
    </w:p>
    <w:p w14:paraId="6273F45F" w14:textId="50781782" w:rsidR="005E6850" w:rsidRPr="0052799B" w:rsidRDefault="00651D84" w:rsidP="0052799B">
      <w:pPr>
        <w:pStyle w:val="ListParagraph"/>
        <w:numPr>
          <w:ilvl w:val="0"/>
          <w:numId w:val="29"/>
        </w:numPr>
        <w:rPr>
          <w:color w:val="000000" w:themeColor="text1"/>
          <w:lang w:val="en-US"/>
        </w:rPr>
      </w:pPr>
      <w:r>
        <w:t xml:space="preserve">Class B </w:t>
      </w:r>
      <w:proofErr w:type="spellStart"/>
      <w:r>
        <w:t>eMIMO</w:t>
      </w:r>
      <w:proofErr w:type="spellEnd"/>
      <w:r>
        <w:t>-type (</w:t>
      </w:r>
      <w:proofErr w:type="spellStart"/>
      <w:r>
        <w:t>p</w:t>
      </w:r>
      <w:r w:rsidR="0052799B" w:rsidRPr="009D6F87">
        <w:t>recoded</w:t>
      </w:r>
      <w:proofErr w:type="spellEnd"/>
      <w:r w:rsidR="0052799B" w:rsidRPr="009D6F87">
        <w:t xml:space="preserve"> CSI-RS</w:t>
      </w:r>
      <w:r>
        <w:t>)</w:t>
      </w:r>
      <w:r w:rsidR="0052799B">
        <w:t xml:space="preserve"> meaning that </w:t>
      </w:r>
      <w:proofErr w:type="gramStart"/>
      <w:r w:rsidR="0052799B">
        <w:t>a number of</w:t>
      </w:r>
      <w:proofErr w:type="gramEnd"/>
      <w:r w:rsidR="0052799B">
        <w:t xml:space="preserve"> ports, </w:t>
      </w:r>
      <m:oMath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N</m:t>
            </m:r>
          </m:e>
          <m:sub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1</m:t>
            </m:r>
          </m:sub>
        </m:sSub>
      </m:oMath>
      <w:r w:rsidR="0052799B">
        <w:t xml:space="preserve">, are beamformed in a subspace of the channel. The UE will then </w:t>
      </w:r>
      <w:proofErr w:type="gramStart"/>
      <w:r w:rsidR="0052799B">
        <w:t>be able to</w:t>
      </w:r>
      <w:proofErr w:type="gramEnd"/>
      <w:r w:rsidR="0052799B">
        <w:t xml:space="preserve"> estimate the channel to the UE, within this subspace, and then feedback CSI based on this estimate. For Class B CSI-RS it is </w:t>
      </w:r>
      <w:r w:rsidR="00475794">
        <w:t>furthermore</w:t>
      </w:r>
      <w:r w:rsidR="0052799B">
        <w:t xml:space="preserve"> possible to </w:t>
      </w:r>
      <w:r w:rsidR="00475794">
        <w:t>group</w:t>
      </w:r>
      <w:r w:rsidR="0052799B">
        <w:t xml:space="preserve"> </w:t>
      </w:r>
      <w:proofErr w:type="gramStart"/>
      <w:r w:rsidR="0052799B">
        <w:t>a number of</w:t>
      </w:r>
      <w:proofErr w:type="gramEnd"/>
      <w:r w:rsidR="0052799B">
        <w:t xml:space="preserve"> K </w:t>
      </w:r>
      <w:proofErr w:type="spellStart"/>
      <w:r w:rsidR="0052799B">
        <w:t>precoded</w:t>
      </w:r>
      <w:proofErr w:type="spellEnd"/>
      <w:r w:rsidR="0052799B">
        <w:t xml:space="preserve"> CSI-RSs; the UE will then measure </w:t>
      </w:r>
      <w:r w:rsidR="00475794">
        <w:t xml:space="preserve">on these K CSI-RSs and </w:t>
      </w:r>
      <w:r w:rsidR="0052799B">
        <w:t xml:space="preserve">feedback a beam indicator (CRI) indicating the most beneficial </w:t>
      </w:r>
      <w:r w:rsidR="00475794">
        <w:t xml:space="preserve">CSI-RS out </w:t>
      </w:r>
      <w:r w:rsidR="006D0C84">
        <w:t xml:space="preserve">of </w:t>
      </w:r>
      <w:r w:rsidR="00475794">
        <w:t xml:space="preserve">the possible K CSI-RSs. In addition to the CRI also CSI for the indicated CSI-RS is </w:t>
      </w:r>
      <w:proofErr w:type="spellStart"/>
      <w:r w:rsidR="00475794">
        <w:t>feed back</w:t>
      </w:r>
      <w:proofErr w:type="spellEnd"/>
      <w:r w:rsidR="00475794">
        <w:t xml:space="preserve">. </w:t>
      </w:r>
      <w:r w:rsidR="0052799B">
        <w:t xml:space="preserve">  </w:t>
      </w:r>
    </w:p>
    <w:p w14:paraId="06FED47A" w14:textId="2A2AC01A" w:rsidR="00633695" w:rsidRDefault="00475794" w:rsidP="00633695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I</w:t>
      </w:r>
      <w:r w:rsidR="006D0C84">
        <w:rPr>
          <w:color w:val="000000" w:themeColor="text1"/>
          <w:lang w:val="en-US"/>
        </w:rPr>
        <w:t>t</w:t>
      </w:r>
      <w:r>
        <w:rPr>
          <w:color w:val="000000" w:themeColor="text1"/>
          <w:lang w:val="en-US"/>
        </w:rPr>
        <w:t xml:space="preserve"> should be noted that these two approaches are complementary; non-</w:t>
      </w:r>
      <w:proofErr w:type="spellStart"/>
      <w:r>
        <w:rPr>
          <w:color w:val="000000" w:themeColor="text1"/>
          <w:lang w:val="en-US"/>
        </w:rPr>
        <w:t>precoded</w:t>
      </w:r>
      <w:proofErr w:type="spellEnd"/>
      <w:r>
        <w:rPr>
          <w:color w:val="000000" w:themeColor="text1"/>
          <w:lang w:val="en-US"/>
        </w:rPr>
        <w:t xml:space="preserve"> CSI-RS is typically efficient when the aim is to transmit CSI-RS over an entire cell. </w:t>
      </w:r>
      <w:proofErr w:type="spellStart"/>
      <w:r>
        <w:rPr>
          <w:color w:val="000000" w:themeColor="text1"/>
          <w:lang w:val="en-US"/>
        </w:rPr>
        <w:t>Precoded</w:t>
      </w:r>
      <w:proofErr w:type="spellEnd"/>
      <w:r>
        <w:rPr>
          <w:color w:val="000000" w:themeColor="text1"/>
          <w:lang w:val="en-US"/>
        </w:rPr>
        <w:t xml:space="preserve"> CSI-RS may on the other hand be efficient when there is some a priori knowledge about the </w:t>
      </w:r>
      <w:r w:rsidR="004B3042">
        <w:rPr>
          <w:color w:val="000000" w:themeColor="text1"/>
          <w:lang w:val="en-US"/>
        </w:rPr>
        <w:t>CSI</w:t>
      </w:r>
      <w:r w:rsidR="006D0C84">
        <w:rPr>
          <w:color w:val="000000" w:themeColor="text1"/>
          <w:lang w:val="en-US"/>
        </w:rPr>
        <w:t>, e.g. the direction information of a UE</w:t>
      </w:r>
      <w:r>
        <w:rPr>
          <w:color w:val="000000" w:themeColor="text1"/>
          <w:lang w:val="en-US"/>
        </w:rPr>
        <w:t xml:space="preserve">, then it may be </w:t>
      </w:r>
      <w:r w:rsidR="002F3BF9">
        <w:rPr>
          <w:color w:val="000000" w:themeColor="text1"/>
          <w:lang w:val="en-US"/>
        </w:rPr>
        <w:t>beneficial</w:t>
      </w:r>
      <w:r>
        <w:rPr>
          <w:color w:val="000000" w:themeColor="text1"/>
          <w:lang w:val="en-US"/>
        </w:rPr>
        <w:t xml:space="preserve"> to span only selected subspaces of the channel with CSI-RS</w:t>
      </w:r>
      <w:r w:rsidR="002F3BF9">
        <w:rPr>
          <w:color w:val="000000" w:themeColor="text1"/>
          <w:lang w:val="en-US"/>
        </w:rPr>
        <w:t xml:space="preserve"> </w:t>
      </w:r>
      <w:proofErr w:type="gramStart"/>
      <w:r w:rsidR="00633695">
        <w:rPr>
          <w:color w:val="000000" w:themeColor="text1"/>
          <w:lang w:val="en-US"/>
        </w:rPr>
        <w:t xml:space="preserve">in order </w:t>
      </w:r>
      <w:r w:rsidR="002F3BF9">
        <w:rPr>
          <w:color w:val="000000" w:themeColor="text1"/>
          <w:lang w:val="en-US"/>
        </w:rPr>
        <w:t>to</w:t>
      </w:r>
      <w:proofErr w:type="gramEnd"/>
      <w:r w:rsidR="002F3BF9">
        <w:rPr>
          <w:color w:val="000000" w:themeColor="text1"/>
          <w:lang w:val="en-US"/>
        </w:rPr>
        <w:t xml:space="preserve"> reduce overhead</w:t>
      </w:r>
      <w:r>
        <w:rPr>
          <w:color w:val="000000" w:themeColor="text1"/>
          <w:lang w:val="en-US"/>
        </w:rPr>
        <w:t>.</w:t>
      </w:r>
      <w:r w:rsidR="002F3BF9">
        <w:rPr>
          <w:color w:val="000000" w:themeColor="text1"/>
          <w:lang w:val="en-US"/>
        </w:rPr>
        <w:t xml:space="preserve"> On the other hand, it </w:t>
      </w:r>
      <w:r w:rsidR="00633695">
        <w:rPr>
          <w:color w:val="000000" w:themeColor="text1"/>
          <w:lang w:val="en-US"/>
        </w:rPr>
        <w:t>will limit</w:t>
      </w:r>
      <w:r w:rsidR="002F3BF9">
        <w:rPr>
          <w:color w:val="000000" w:themeColor="text1"/>
          <w:lang w:val="en-US"/>
        </w:rPr>
        <w:t xml:space="preserve"> the quality of the channel estimate since the estimate will be constrained to lie within one of the</w:t>
      </w:r>
      <w:r w:rsidR="00DF73DF">
        <w:rPr>
          <w:color w:val="000000" w:themeColor="text1"/>
          <w:lang w:val="en-US"/>
        </w:rPr>
        <w:t>se</w:t>
      </w:r>
      <w:r w:rsidR="002F3BF9">
        <w:rPr>
          <w:color w:val="000000" w:themeColor="text1"/>
          <w:lang w:val="en-US"/>
        </w:rPr>
        <w:t xml:space="preserve"> spanned subspaces. </w:t>
      </w:r>
      <w:r>
        <w:rPr>
          <w:color w:val="000000" w:themeColor="text1"/>
          <w:lang w:val="en-US"/>
        </w:rPr>
        <w:t xml:space="preserve">    </w:t>
      </w:r>
    </w:p>
    <w:p w14:paraId="3829A2FA" w14:textId="6B349A8F" w:rsidR="00BD1C4C" w:rsidRDefault="00633695" w:rsidP="00BD1C4C">
      <w:pPr>
        <w:pStyle w:val="Observation"/>
      </w:pPr>
      <w:bookmarkStart w:id="5" w:name="_Toc465884484"/>
      <w:r>
        <w:rPr>
          <w:lang w:val="en-US"/>
        </w:rPr>
        <w:t xml:space="preserve">Candidates for providing CSI in FDD mode </w:t>
      </w:r>
      <w:r w:rsidR="00DB3BB4">
        <w:rPr>
          <w:lang w:val="en-US"/>
        </w:rPr>
        <w:t>are non</w:t>
      </w:r>
      <w:r w:rsidRPr="0052799B">
        <w:rPr>
          <w:color w:val="000000" w:themeColor="text1"/>
          <w:lang w:val="en-US"/>
        </w:rPr>
        <w:t>-</w:t>
      </w:r>
      <w:proofErr w:type="spellStart"/>
      <w:r w:rsidRPr="0052799B">
        <w:rPr>
          <w:color w:val="000000" w:themeColor="text1"/>
          <w:lang w:val="en-US"/>
        </w:rPr>
        <w:t>precoded</w:t>
      </w:r>
      <w:proofErr w:type="spellEnd"/>
      <w:r w:rsidRPr="0052799B">
        <w:rPr>
          <w:color w:val="000000" w:themeColor="text1"/>
          <w:lang w:val="en-US"/>
        </w:rPr>
        <w:t xml:space="preserve"> CSI-RS</w:t>
      </w:r>
      <w:r>
        <w:rPr>
          <w:color w:val="000000" w:themeColor="text1"/>
          <w:lang w:val="en-US"/>
        </w:rPr>
        <w:t xml:space="preserve"> (Class A </w:t>
      </w:r>
      <w:proofErr w:type="spellStart"/>
      <w:r>
        <w:rPr>
          <w:color w:val="000000" w:themeColor="text1"/>
          <w:lang w:val="en-US"/>
        </w:rPr>
        <w:t>eMIMO</w:t>
      </w:r>
      <w:proofErr w:type="spellEnd"/>
      <w:r>
        <w:rPr>
          <w:color w:val="000000" w:themeColor="text1"/>
          <w:lang w:val="en-US"/>
        </w:rPr>
        <w:t xml:space="preserve">-type) and </w:t>
      </w:r>
      <w:proofErr w:type="spellStart"/>
      <w:r>
        <w:t>p</w:t>
      </w:r>
      <w:r w:rsidRPr="009D6F87">
        <w:t>recoded</w:t>
      </w:r>
      <w:proofErr w:type="spellEnd"/>
      <w:r w:rsidRPr="009D6F87">
        <w:t xml:space="preserve"> CSI-RS</w:t>
      </w:r>
      <w:r>
        <w:t xml:space="preserve"> (Class B </w:t>
      </w:r>
      <w:proofErr w:type="spellStart"/>
      <w:r>
        <w:t>eMIMO</w:t>
      </w:r>
      <w:proofErr w:type="spellEnd"/>
      <w:r>
        <w:t>-type)</w:t>
      </w:r>
      <w:bookmarkEnd w:id="5"/>
    </w:p>
    <w:p w14:paraId="2D540F02" w14:textId="1A856D80" w:rsidR="0079433D" w:rsidRDefault="0079433D" w:rsidP="00BD1C4C">
      <w:pPr>
        <w:pStyle w:val="BodyText"/>
      </w:pPr>
    </w:p>
    <w:p w14:paraId="48EC2CDE" w14:textId="42E7A222" w:rsidR="007F1516" w:rsidRDefault="007F1516" w:rsidP="007F1516">
      <w:pPr>
        <w:pStyle w:val="Heading1"/>
      </w:pPr>
      <w:r>
        <w:t>Simulations</w:t>
      </w:r>
    </w:p>
    <w:p w14:paraId="56EB1E4F" w14:textId="49693AED" w:rsidR="001640FA" w:rsidRDefault="001640FA" w:rsidP="001640FA">
      <w:r>
        <w:t xml:space="preserve">An efficient </w:t>
      </w:r>
      <w:r w:rsidR="006B02E7">
        <w:t xml:space="preserve">and common </w:t>
      </w:r>
      <w:r>
        <w:t xml:space="preserve">building practice when constructing antennas is to connect the antenna ports to subarrays as illustrated in </w:t>
      </w:r>
      <w:r>
        <w:fldChar w:fldCharType="begin"/>
      </w:r>
      <w:r>
        <w:instrText xml:space="preserve"> REF _Ref465257393 \h </w:instrText>
      </w:r>
      <w:r>
        <w:fldChar w:fldCharType="separate"/>
      </w:r>
      <w:r w:rsidR="002B6C4B">
        <w:t xml:space="preserve">Figure </w:t>
      </w:r>
      <w:r w:rsidR="002B6C4B">
        <w:rPr>
          <w:noProof/>
        </w:rPr>
        <w:t>1</w:t>
      </w:r>
      <w:r>
        <w:fldChar w:fldCharType="end"/>
      </w:r>
      <w:r w:rsidR="00B3703E">
        <w:t>(a). Here an</w:t>
      </w:r>
      <w:r>
        <w:t xml:space="preserve"> antenna of 4x8 cross polarized antenna elements has been virtualized to 2x8 antenna ports (per polarization). For such a case we could</w:t>
      </w:r>
      <w:r w:rsidR="00B3703E">
        <w:t xml:space="preserve">, based on the previous discussion, </w:t>
      </w:r>
      <w:r>
        <w:t xml:space="preserve">obtain CSI by </w:t>
      </w:r>
    </w:p>
    <w:p w14:paraId="4B43CC7D" w14:textId="6CBA24AB" w:rsidR="001640FA" w:rsidRDefault="00E16188" w:rsidP="002F796C">
      <w:pPr>
        <w:pStyle w:val="ListParagraph"/>
        <w:numPr>
          <w:ilvl w:val="0"/>
          <w:numId w:val="35"/>
        </w:numPr>
      </w:pPr>
      <w:proofErr w:type="spellStart"/>
      <w:r>
        <w:t>ClassA</w:t>
      </w:r>
      <w:proofErr w:type="spellEnd"/>
      <w:r>
        <w:t xml:space="preserve">: </w:t>
      </w:r>
      <w:r w:rsidR="002F796C">
        <w:t>a</w:t>
      </w:r>
      <w:r w:rsidR="001640FA">
        <w:t>pply</w:t>
      </w:r>
      <w:r w:rsidR="002F796C">
        <w:t>ing</w:t>
      </w:r>
      <w:r w:rsidR="001640FA">
        <w:t xml:space="preserve"> a non-</w:t>
      </w:r>
      <w:proofErr w:type="spellStart"/>
      <w:r w:rsidR="001640FA">
        <w:t>precoded</w:t>
      </w:r>
      <w:proofErr w:type="spellEnd"/>
      <w:r w:rsidR="001640FA">
        <w:t xml:space="preserve"> CSI-RS corresponding to</w:t>
      </w:r>
      <w:r w:rsidR="00DF73DF">
        <w:t xml:space="preserve"> a</w:t>
      </w:r>
      <w:r w:rsidR="001640FA">
        <w:t xml:space="preserve"> </w:t>
      </w:r>
      <m:oMath>
        <m:r>
          <w:rPr>
            <w:rFonts w:ascii="Cambria Math" w:hAnsi="Cambria Math" w:cs="Arial"/>
            <w:color w:val="000000"/>
            <w:kern w:val="24"/>
            <w:lang w:eastAsia="ko-KR"/>
          </w:rPr>
          <m:t>(</m:t>
        </m:r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N</m:t>
            </m:r>
          </m:e>
          <m:sub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1</m:t>
            </m:r>
          </m:sub>
        </m:sSub>
        <m:r>
          <w:rPr>
            <w:rFonts w:ascii="Cambria Math" w:hAnsi="Cambria Math" w:cs="Arial"/>
            <w:color w:val="000000"/>
            <w:kern w:val="24"/>
            <w:lang w:eastAsia="ko-KR"/>
          </w:rPr>
          <m:t>,</m:t>
        </m:r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N</m:t>
            </m:r>
          </m:e>
          <m:sub>
            <m:r>
              <w:rPr>
                <w:rFonts w:ascii="Cambria Math" w:hAnsi="Cambria Math" w:cs="Arial"/>
                <w:color w:val="000000"/>
                <w:kern w:val="24"/>
                <w:lang w:eastAsia="ko-KR"/>
              </w:rPr>
              <m:t>2</m:t>
            </m:r>
          </m:sub>
        </m:sSub>
        <m:r>
          <w:rPr>
            <w:rFonts w:ascii="Cambria Math" w:hAnsi="Cambria Math" w:cs="Arial"/>
            <w:color w:val="000000"/>
            <w:kern w:val="24"/>
            <w:lang w:eastAsia="ko-KR"/>
          </w:rPr>
          <m:t>)</m:t>
        </m:r>
      </m:oMath>
      <w:proofErr w:type="gramStart"/>
      <w:r w:rsidR="001640FA">
        <w:rPr>
          <w:color w:val="000000"/>
          <w:kern w:val="24"/>
          <w:lang w:eastAsia="ko-KR"/>
        </w:rPr>
        <w:t>=(</w:t>
      </w:r>
      <w:proofErr w:type="gramEnd"/>
      <w:r w:rsidR="0090486E">
        <w:rPr>
          <w:color w:val="000000"/>
          <w:kern w:val="24"/>
          <w:lang w:eastAsia="ko-KR"/>
        </w:rPr>
        <w:t>8</w:t>
      </w:r>
      <w:r w:rsidR="001640FA">
        <w:rPr>
          <w:color w:val="000000"/>
          <w:kern w:val="24"/>
          <w:lang w:eastAsia="ko-KR"/>
        </w:rPr>
        <w:t>,</w:t>
      </w:r>
      <w:r w:rsidR="0090486E">
        <w:rPr>
          <w:color w:val="000000"/>
          <w:kern w:val="24"/>
          <w:lang w:eastAsia="ko-KR"/>
        </w:rPr>
        <w:t>2</w:t>
      </w:r>
      <w:r w:rsidR="001640FA">
        <w:rPr>
          <w:color w:val="000000"/>
          <w:kern w:val="24"/>
          <w:lang w:eastAsia="ko-KR"/>
        </w:rPr>
        <w:t>)</w:t>
      </w:r>
      <w:r w:rsidR="00DF73DF">
        <w:rPr>
          <w:color w:val="000000"/>
          <w:kern w:val="24"/>
          <w:lang w:eastAsia="ko-KR"/>
        </w:rPr>
        <w:t xml:space="preserve"> codebook</w:t>
      </w:r>
      <w:r w:rsidR="001640FA">
        <w:t xml:space="preserve">, or </w:t>
      </w:r>
    </w:p>
    <w:p w14:paraId="7B9EEE0C" w14:textId="4518722C" w:rsidR="001640FA" w:rsidRDefault="00E16188" w:rsidP="002F796C">
      <w:pPr>
        <w:pStyle w:val="ListParagraph"/>
        <w:numPr>
          <w:ilvl w:val="0"/>
          <w:numId w:val="35"/>
        </w:numPr>
      </w:pPr>
      <w:r>
        <w:t xml:space="preserve">Class B: </w:t>
      </w:r>
      <w:r w:rsidR="002F796C">
        <w:t>a</w:t>
      </w:r>
      <w:r w:rsidR="001640FA">
        <w:t>pply</w:t>
      </w:r>
      <w:r w:rsidR="002F796C">
        <w:t>ing</w:t>
      </w:r>
      <w:r w:rsidR="001640FA">
        <w:t xml:space="preserve"> K=8 </w:t>
      </w:r>
      <w:proofErr w:type="spellStart"/>
      <w:r w:rsidR="001640FA">
        <w:t>precoded</w:t>
      </w:r>
      <w:proofErr w:type="spellEnd"/>
      <w:r w:rsidR="001640FA">
        <w:t xml:space="preserve"> 4-port CSI-RSs such that each </w:t>
      </w:r>
      <w:proofErr w:type="spellStart"/>
      <w:r w:rsidR="001640FA">
        <w:t>precoded</w:t>
      </w:r>
      <w:proofErr w:type="spellEnd"/>
      <w:r w:rsidR="001640FA">
        <w:t xml:space="preserve"> CSI-RS is </w:t>
      </w:r>
      <w:proofErr w:type="spellStart"/>
      <w:r w:rsidR="001640FA">
        <w:t>beamformed</w:t>
      </w:r>
      <w:proofErr w:type="spellEnd"/>
      <w:r w:rsidR="001640FA">
        <w:t xml:space="preserve"> in </w:t>
      </w:r>
      <w:r w:rsidR="002F796C">
        <w:t xml:space="preserve">different directions in </w:t>
      </w:r>
      <w:r w:rsidR="001640FA">
        <w:t xml:space="preserve">the horizontal domain. </w:t>
      </w:r>
    </w:p>
    <w:p w14:paraId="5364CE13" w14:textId="7B93860A" w:rsidR="00B3703E" w:rsidRDefault="001640FA" w:rsidP="001640FA">
      <w:r>
        <w:t xml:space="preserve">It should be noted that both the two approaches above correspond to the same amount of </w:t>
      </w:r>
      <w:r w:rsidR="006D0C84">
        <w:t xml:space="preserve">CSI-RS </w:t>
      </w:r>
      <w:r>
        <w:t xml:space="preserve">overhead: in total </w:t>
      </w:r>
      <w:r w:rsidR="0090486E">
        <w:t>32 ports will be required for both approaches.</w:t>
      </w:r>
    </w:p>
    <w:p w14:paraId="713DFA71" w14:textId="3F7AFD3C" w:rsidR="001640FA" w:rsidRPr="001640FA" w:rsidRDefault="00B3703E" w:rsidP="00B3703E">
      <w:pPr>
        <w:pStyle w:val="Heading2"/>
      </w:pPr>
      <w:r>
        <w:t>Simulation cases</w:t>
      </w:r>
      <w:r w:rsidR="0090486E">
        <w:t xml:space="preserve"> </w:t>
      </w:r>
    </w:p>
    <w:p w14:paraId="732199DF" w14:textId="167A3123" w:rsidR="006B02E7" w:rsidRDefault="00B3703E" w:rsidP="006B02E7">
      <w:r>
        <w:t>We will compare the non-</w:t>
      </w:r>
      <w:proofErr w:type="spellStart"/>
      <w:r>
        <w:t>precoded</w:t>
      </w:r>
      <w:proofErr w:type="spellEnd"/>
      <w:r>
        <w:t xml:space="preserve"> CSI-RS </w:t>
      </w:r>
      <w:r w:rsidR="00E16188">
        <w:t xml:space="preserve">(Class A) </w:t>
      </w:r>
      <w:r>
        <w:t xml:space="preserve">approach with the </w:t>
      </w:r>
      <w:proofErr w:type="spellStart"/>
      <w:r>
        <w:t>precoded</w:t>
      </w:r>
      <w:proofErr w:type="spellEnd"/>
      <w:r>
        <w:t xml:space="preserve"> CSI-RS </w:t>
      </w:r>
      <w:r w:rsidR="00E16188">
        <w:t xml:space="preserve">(Class B) </w:t>
      </w:r>
      <w:r>
        <w:t xml:space="preserve">approach, as described above, for </w:t>
      </w:r>
      <w:r w:rsidR="00275F82">
        <w:t xml:space="preserve">SU-MIMO and </w:t>
      </w:r>
      <w:r>
        <w:t>the following cases</w:t>
      </w:r>
    </w:p>
    <w:p w14:paraId="076D487C" w14:textId="55E0DBD3" w:rsidR="006B02E7" w:rsidRPr="0084631E" w:rsidRDefault="006B02E7" w:rsidP="0084631E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sv-FI"/>
        </w:rPr>
      </w:pPr>
      <w:proofErr w:type="spellStart"/>
      <w:r w:rsidRPr="0084631E">
        <w:rPr>
          <w:lang w:val="en-US"/>
        </w:rPr>
        <w:t>UMi</w:t>
      </w:r>
      <w:proofErr w:type="spellEnd"/>
      <w:r w:rsidRPr="0084631E">
        <w:rPr>
          <w:lang w:val="en-US"/>
        </w:rPr>
        <w:t xml:space="preserve"> 4x8 antenna and 2x1 virtualization (32 ports)</w:t>
      </w:r>
      <w:r w:rsidR="00FD2ADA" w:rsidRPr="0084631E">
        <w:rPr>
          <w:lang w:val="en-US"/>
        </w:rPr>
        <w:t xml:space="preserve">. For class B we place </w:t>
      </w:r>
      <w:r w:rsidR="006D0C84">
        <w:rPr>
          <w:lang w:val="en-US"/>
        </w:rPr>
        <w:t>K=</w:t>
      </w:r>
      <w:r w:rsidR="00FD2ADA" w:rsidRPr="0084631E">
        <w:rPr>
          <w:lang w:val="en-US"/>
        </w:rPr>
        <w:t xml:space="preserve">8 </w:t>
      </w:r>
      <w:r w:rsidR="006D0C84">
        <w:rPr>
          <w:lang w:val="en-US"/>
        </w:rPr>
        <w:t xml:space="preserve">beams horizontally each with </w:t>
      </w:r>
      <w:r w:rsidR="00FD2ADA" w:rsidRPr="0084631E">
        <w:rPr>
          <w:lang w:val="en-US"/>
        </w:rPr>
        <w:t>4-ports CSI-RS</w:t>
      </w:r>
      <w:r w:rsidR="006D0C84">
        <w:rPr>
          <w:lang w:val="en-US"/>
        </w:rPr>
        <w:t xml:space="preserve"> </w:t>
      </w:r>
      <w:proofErr w:type="gramStart"/>
      <w:r w:rsidR="006D0C84">
        <w:rPr>
          <w:lang w:val="en-US"/>
        </w:rPr>
        <w:t xml:space="preserve">vertically </w:t>
      </w:r>
      <w:r w:rsidR="00FD2ADA" w:rsidRPr="0084631E">
        <w:rPr>
          <w:lang w:val="en-US"/>
        </w:rPr>
        <w:t>,</w:t>
      </w:r>
      <w:proofErr w:type="gramEnd"/>
      <w:r w:rsidR="00FD2ADA" w:rsidRPr="0084631E">
        <w:rPr>
          <w:lang w:val="en-US"/>
        </w:rPr>
        <w:t xml:space="preserve"> see </w:t>
      </w:r>
      <w:r w:rsidR="00FD2ADA">
        <w:fldChar w:fldCharType="begin"/>
      </w:r>
      <w:r w:rsidR="00FD2ADA">
        <w:instrText xml:space="preserve"> REF _Ref465257393 \h </w:instrText>
      </w:r>
      <w:r w:rsidR="00FD2ADA">
        <w:fldChar w:fldCharType="separate"/>
      </w:r>
      <w:r w:rsidR="002B6C4B">
        <w:t xml:space="preserve">Figure </w:t>
      </w:r>
      <w:r w:rsidR="002B6C4B">
        <w:rPr>
          <w:noProof/>
        </w:rPr>
        <w:t>1</w:t>
      </w:r>
      <w:r w:rsidR="00FD2ADA">
        <w:fldChar w:fldCharType="end"/>
      </w:r>
      <w:r w:rsidR="00FD2ADA">
        <w:t>(a).</w:t>
      </w:r>
    </w:p>
    <w:p w14:paraId="06827300" w14:textId="2E5DFF53" w:rsidR="006B02E7" w:rsidRPr="0084631E" w:rsidRDefault="006B02E7" w:rsidP="0084631E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proofErr w:type="spellStart"/>
      <w:r w:rsidRPr="0084631E">
        <w:rPr>
          <w:lang w:val="en-US"/>
        </w:rPr>
        <w:t>UMi</w:t>
      </w:r>
      <w:proofErr w:type="spellEnd"/>
      <w:r w:rsidRPr="0084631E">
        <w:rPr>
          <w:lang w:val="en-US"/>
        </w:rPr>
        <w:t xml:space="preserve"> 16x2 antenna and 2x1 virtualization (32 ports)</w:t>
      </w:r>
      <w:r w:rsidR="00FD2ADA" w:rsidRPr="0084631E">
        <w:rPr>
          <w:lang w:val="en-US"/>
        </w:rPr>
        <w:t>.</w:t>
      </w:r>
      <w:r w:rsidRPr="0084631E">
        <w:rPr>
          <w:lang w:val="en-US"/>
        </w:rPr>
        <w:t xml:space="preserve"> </w:t>
      </w:r>
      <w:r w:rsidR="00FD2ADA" w:rsidRPr="0084631E">
        <w:rPr>
          <w:lang w:val="en-US"/>
        </w:rPr>
        <w:t>F</w:t>
      </w:r>
      <w:r w:rsidRPr="0084631E">
        <w:rPr>
          <w:lang w:val="en-US"/>
        </w:rPr>
        <w:t xml:space="preserve">or class B </w:t>
      </w:r>
      <w:r w:rsidR="00FD2ADA" w:rsidRPr="0084631E">
        <w:rPr>
          <w:lang w:val="en-US"/>
        </w:rPr>
        <w:t xml:space="preserve">we place </w:t>
      </w:r>
      <w:r w:rsidR="006D0C84">
        <w:rPr>
          <w:lang w:val="en-US"/>
        </w:rPr>
        <w:t>K=</w:t>
      </w:r>
      <w:r w:rsidRPr="0084631E">
        <w:rPr>
          <w:lang w:val="en-US"/>
        </w:rPr>
        <w:t xml:space="preserve">8 </w:t>
      </w:r>
      <w:r w:rsidR="006D0C84">
        <w:rPr>
          <w:lang w:val="en-US"/>
        </w:rPr>
        <w:t xml:space="preserve">beams vertically each with </w:t>
      </w:r>
      <w:r w:rsidRPr="0084631E">
        <w:rPr>
          <w:lang w:val="en-US"/>
        </w:rPr>
        <w:t>4</w:t>
      </w:r>
      <w:r w:rsidR="00FD2ADA" w:rsidRPr="0084631E">
        <w:rPr>
          <w:lang w:val="en-US"/>
        </w:rPr>
        <w:t>-ports CSI-RS</w:t>
      </w:r>
      <w:r w:rsidRPr="0084631E">
        <w:rPr>
          <w:lang w:val="en-US"/>
        </w:rPr>
        <w:t xml:space="preserve"> </w:t>
      </w:r>
      <w:r w:rsidR="006D0C84">
        <w:rPr>
          <w:lang w:val="en-US"/>
        </w:rPr>
        <w:t>horizontally</w:t>
      </w:r>
      <w:r w:rsidR="00FD2ADA" w:rsidRPr="0084631E">
        <w:rPr>
          <w:lang w:val="en-US"/>
        </w:rPr>
        <w:t xml:space="preserve">, see </w:t>
      </w:r>
      <w:r w:rsidR="00FD2ADA">
        <w:fldChar w:fldCharType="begin"/>
      </w:r>
      <w:r w:rsidR="00FD2ADA">
        <w:instrText xml:space="preserve"> REF _Ref465257393 \h </w:instrText>
      </w:r>
      <w:r w:rsidR="00FD2ADA">
        <w:fldChar w:fldCharType="separate"/>
      </w:r>
      <w:r w:rsidR="002B6C4B">
        <w:t xml:space="preserve">Figure </w:t>
      </w:r>
      <w:r w:rsidR="002B6C4B">
        <w:rPr>
          <w:noProof/>
        </w:rPr>
        <w:t>1</w:t>
      </w:r>
      <w:r w:rsidR="00FD2ADA">
        <w:fldChar w:fldCharType="end"/>
      </w:r>
      <w:r w:rsidR="00FD2ADA">
        <w:t>(b).</w:t>
      </w:r>
    </w:p>
    <w:p w14:paraId="2B4C6947" w14:textId="6718EC8A" w:rsidR="00AF7632" w:rsidRPr="0084631E" w:rsidRDefault="00AF7632" w:rsidP="0084631E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sv-FI"/>
        </w:rPr>
      </w:pPr>
      <w:proofErr w:type="spellStart"/>
      <w:r w:rsidRPr="0084631E">
        <w:rPr>
          <w:lang w:val="en-US"/>
        </w:rPr>
        <w:t>UMa</w:t>
      </w:r>
      <w:proofErr w:type="spellEnd"/>
      <w:r w:rsidRPr="0084631E">
        <w:rPr>
          <w:lang w:val="en-US"/>
        </w:rPr>
        <w:t xml:space="preserve"> 4x8 antenna and 4x1 virtualization (16 ports). For class B we place </w:t>
      </w:r>
      <w:r w:rsidR="006D0C84">
        <w:rPr>
          <w:lang w:val="en-US"/>
        </w:rPr>
        <w:t>K=</w:t>
      </w:r>
      <w:r w:rsidRPr="0084631E">
        <w:rPr>
          <w:lang w:val="en-US"/>
        </w:rPr>
        <w:t xml:space="preserve">8 </w:t>
      </w:r>
      <w:r w:rsidR="006D0C84">
        <w:rPr>
          <w:lang w:val="en-US"/>
        </w:rPr>
        <w:t>beams horizontally</w:t>
      </w:r>
      <w:r w:rsidR="006D0C84" w:rsidRPr="0084631E">
        <w:rPr>
          <w:lang w:val="en-US"/>
        </w:rPr>
        <w:t xml:space="preserve"> </w:t>
      </w:r>
      <w:r w:rsidR="006D0C84">
        <w:rPr>
          <w:lang w:val="en-US"/>
        </w:rPr>
        <w:t xml:space="preserve">each with </w:t>
      </w:r>
      <w:r w:rsidRPr="0084631E">
        <w:rPr>
          <w:lang w:val="en-US"/>
        </w:rPr>
        <w:t>2-ports CSI-RS, see</w:t>
      </w:r>
      <w:r w:rsidR="00C27F80" w:rsidRPr="0084631E">
        <w:rPr>
          <w:lang w:val="en-US"/>
        </w:rPr>
        <w:t xml:space="preserve"> </w:t>
      </w:r>
      <w:r w:rsidR="00C27F80" w:rsidRPr="0084631E">
        <w:rPr>
          <w:lang w:val="en-US"/>
        </w:rPr>
        <w:fldChar w:fldCharType="begin"/>
      </w:r>
      <w:r w:rsidR="00C27F80" w:rsidRPr="0084631E">
        <w:rPr>
          <w:lang w:val="en-US"/>
        </w:rPr>
        <w:instrText xml:space="preserve"> REF _Ref465257402 \h </w:instrText>
      </w:r>
      <w:r w:rsidR="00C27F80" w:rsidRPr="0084631E">
        <w:rPr>
          <w:lang w:val="en-US"/>
        </w:rPr>
      </w:r>
      <w:r w:rsidR="00C27F80" w:rsidRPr="0084631E">
        <w:rPr>
          <w:lang w:val="en-US"/>
        </w:rPr>
        <w:fldChar w:fldCharType="separate"/>
      </w:r>
      <w:r w:rsidR="002B6C4B">
        <w:t xml:space="preserve">Figure </w:t>
      </w:r>
      <w:r w:rsidR="002B6C4B">
        <w:rPr>
          <w:noProof/>
        </w:rPr>
        <w:t>2</w:t>
      </w:r>
      <w:r w:rsidR="00C27F80" w:rsidRPr="0084631E">
        <w:rPr>
          <w:lang w:val="en-US"/>
        </w:rPr>
        <w:fldChar w:fldCharType="end"/>
      </w:r>
      <w:r>
        <w:t>(a).</w:t>
      </w:r>
    </w:p>
    <w:p w14:paraId="6D960C60" w14:textId="42375EB9" w:rsidR="005A7DC0" w:rsidRPr="0084631E" w:rsidRDefault="00AF7632" w:rsidP="00BD1C4C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proofErr w:type="spellStart"/>
      <w:r w:rsidRPr="0084631E">
        <w:rPr>
          <w:lang w:val="en-US"/>
        </w:rPr>
        <w:t>UMa</w:t>
      </w:r>
      <w:proofErr w:type="spellEnd"/>
      <w:r w:rsidRPr="0084631E">
        <w:rPr>
          <w:lang w:val="en-US"/>
        </w:rPr>
        <w:t xml:space="preserve"> 8x4 antenna and 4x1 virtualization (16 ports). For class B we place </w:t>
      </w:r>
      <w:r w:rsidR="006D0C84">
        <w:rPr>
          <w:lang w:val="en-US"/>
        </w:rPr>
        <w:t>K=</w:t>
      </w:r>
      <w:r w:rsidRPr="0084631E">
        <w:rPr>
          <w:lang w:val="en-US"/>
        </w:rPr>
        <w:t xml:space="preserve">4 </w:t>
      </w:r>
      <w:r w:rsidR="006D0C84">
        <w:rPr>
          <w:lang w:val="en-US"/>
        </w:rPr>
        <w:t>beams horizontally</w:t>
      </w:r>
      <w:r w:rsidR="006D0C84" w:rsidRPr="0084631E">
        <w:rPr>
          <w:lang w:val="en-US"/>
        </w:rPr>
        <w:t xml:space="preserve"> </w:t>
      </w:r>
      <w:r w:rsidR="006D0C84">
        <w:rPr>
          <w:lang w:val="en-US"/>
        </w:rPr>
        <w:t xml:space="preserve">each with </w:t>
      </w:r>
      <w:r w:rsidRPr="0084631E">
        <w:rPr>
          <w:lang w:val="en-US"/>
        </w:rPr>
        <w:t xml:space="preserve">4-ports CSI-RS </w:t>
      </w:r>
      <w:r w:rsidR="006D0C84">
        <w:rPr>
          <w:lang w:val="en-US"/>
        </w:rPr>
        <w:t>vertically</w:t>
      </w:r>
      <w:r w:rsidRPr="0084631E">
        <w:rPr>
          <w:lang w:val="en-US"/>
        </w:rPr>
        <w:t>, see</w:t>
      </w:r>
      <w:r w:rsidR="00C27F80" w:rsidRPr="0084631E">
        <w:rPr>
          <w:lang w:val="en-US"/>
        </w:rPr>
        <w:t xml:space="preserve"> </w:t>
      </w:r>
      <w:r w:rsidR="00C27F80" w:rsidRPr="0084631E">
        <w:rPr>
          <w:lang w:val="en-US"/>
        </w:rPr>
        <w:fldChar w:fldCharType="begin"/>
      </w:r>
      <w:r w:rsidR="00C27F80" w:rsidRPr="0084631E">
        <w:rPr>
          <w:lang w:val="en-US"/>
        </w:rPr>
        <w:instrText xml:space="preserve"> REF _Ref465257402 \h </w:instrText>
      </w:r>
      <w:r w:rsidR="00C27F80" w:rsidRPr="0084631E">
        <w:rPr>
          <w:lang w:val="en-US"/>
        </w:rPr>
      </w:r>
      <w:r w:rsidR="00C27F80" w:rsidRPr="0084631E">
        <w:rPr>
          <w:lang w:val="en-US"/>
        </w:rPr>
        <w:fldChar w:fldCharType="separate"/>
      </w:r>
      <w:r w:rsidR="002B6C4B">
        <w:t xml:space="preserve">Figure </w:t>
      </w:r>
      <w:r w:rsidR="002B6C4B">
        <w:rPr>
          <w:noProof/>
        </w:rPr>
        <w:t>2</w:t>
      </w:r>
      <w:r w:rsidR="00C27F80" w:rsidRPr="0084631E">
        <w:rPr>
          <w:lang w:val="en-US"/>
        </w:rPr>
        <w:fldChar w:fldCharType="end"/>
      </w:r>
      <w:r>
        <w:t>(b).</w:t>
      </w:r>
    </w:p>
    <w:p w14:paraId="0CD08B2F" w14:textId="2A7FE045" w:rsidR="0079433D" w:rsidRDefault="0079433D" w:rsidP="00BD1C4C">
      <w:pPr>
        <w:pStyle w:val="BodyText"/>
      </w:pPr>
      <w:r w:rsidRPr="0084631E">
        <w:t xml:space="preserve">All </w:t>
      </w:r>
      <w:r w:rsidR="0084631E" w:rsidRPr="0084631E">
        <w:t xml:space="preserve">simulated </w:t>
      </w:r>
      <w:r w:rsidRPr="0084631E">
        <w:t xml:space="preserve">antenna layouts have </w:t>
      </w:r>
      <w:r w:rsidR="0084631E" w:rsidRPr="0084631E">
        <w:t xml:space="preserve">hence </w:t>
      </w:r>
      <w:r w:rsidRPr="0084631E">
        <w:t>the same number of antenna elements (64)</w:t>
      </w:r>
      <w:r w:rsidR="00150497" w:rsidRPr="0084631E">
        <w:t>.</w:t>
      </w:r>
      <w:r w:rsidR="00EE1847">
        <w:t xml:space="preserve"> Additional simulation assumptions are available in Appendix. </w:t>
      </w:r>
    </w:p>
    <w:p w14:paraId="37783A2E" w14:textId="77777777" w:rsidR="009D7D82" w:rsidRDefault="009D7D82" w:rsidP="00BD1C4C">
      <w:pPr>
        <w:pStyle w:val="BodyText"/>
      </w:pPr>
    </w:p>
    <w:p w14:paraId="1A5CC1B7" w14:textId="77777777" w:rsidR="009D7D82" w:rsidRDefault="00044207" w:rsidP="00E719AD">
      <w:pPr>
        <w:pStyle w:val="BodyText"/>
        <w:tabs>
          <w:tab w:val="center" w:pos="3240"/>
          <w:tab w:val="center" w:pos="6840"/>
        </w:tabs>
      </w:pPr>
      <w:r>
        <w:lastRenderedPageBreak/>
        <w:tab/>
      </w:r>
      <w:r w:rsidR="00FD120B" w:rsidRPr="00FD120B">
        <w:rPr>
          <w:noProof/>
          <w:lang w:val="sv-FI" w:eastAsia="sv-FI"/>
        </w:rPr>
        <w:drawing>
          <wp:inline distT="0" distB="0" distL="0" distR="0" wp14:anchorId="7596649A" wp14:editId="259E5E69">
            <wp:extent cx="1426464" cy="2121408"/>
            <wp:effectExtent l="0" t="0" r="254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464" cy="212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FD120B" w:rsidRPr="00FD120B">
        <w:rPr>
          <w:noProof/>
          <w:lang w:val="sv-FI" w:eastAsia="sv-FI"/>
        </w:rPr>
        <w:drawing>
          <wp:inline distT="0" distB="0" distL="0" distR="0" wp14:anchorId="4798B34B" wp14:editId="48231338">
            <wp:extent cx="1810512" cy="2468880"/>
            <wp:effectExtent l="0" t="0" r="0" b="762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512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05C80" w14:textId="77777777" w:rsidR="00C8437F" w:rsidRDefault="00C8437F" w:rsidP="00E719AD">
      <w:pPr>
        <w:pStyle w:val="BodyText"/>
        <w:tabs>
          <w:tab w:val="center" w:pos="3240"/>
          <w:tab w:val="center" w:pos="6210"/>
        </w:tabs>
      </w:pPr>
      <w:bookmarkStart w:id="6" w:name="_Ref465254184"/>
      <w:r>
        <w:tab/>
        <w:t>(a)</w:t>
      </w:r>
      <w:r>
        <w:tab/>
        <w:t>(b)</w:t>
      </w:r>
    </w:p>
    <w:p w14:paraId="1E697E3B" w14:textId="69BD6590" w:rsidR="00044207" w:rsidRDefault="00044207" w:rsidP="00044207">
      <w:pPr>
        <w:pStyle w:val="Caption"/>
      </w:pPr>
      <w:bookmarkStart w:id="7" w:name="_Ref4652573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B6C4B">
        <w:rPr>
          <w:noProof/>
        </w:rPr>
        <w:t>1</w:t>
      </w:r>
      <w:r>
        <w:fldChar w:fldCharType="end"/>
      </w:r>
      <w:bookmarkEnd w:id="6"/>
      <w:bookmarkEnd w:id="7"/>
      <w:r>
        <w:t xml:space="preserve">: 32-port layouts using 2x1 virtualization for 3D </w:t>
      </w:r>
      <w:r w:rsidR="00C8437F">
        <w:t>Urban Micro (</w:t>
      </w:r>
      <w:proofErr w:type="spellStart"/>
      <w:r w:rsidR="00C8437F">
        <w:t>UMi</w:t>
      </w:r>
      <w:proofErr w:type="spellEnd"/>
      <w:r w:rsidR="00C8437F">
        <w:t>)</w:t>
      </w:r>
      <w:r>
        <w:t xml:space="preserve"> scenario. </w:t>
      </w:r>
      <w:r w:rsidR="0079433D">
        <w:t>For Class B operation</w:t>
      </w:r>
      <w:r w:rsidR="00FD120B">
        <w:t xml:space="preserve"> there are </w:t>
      </w:r>
      <w:r w:rsidR="00E719AD">
        <w:t xml:space="preserve">(a) 8 </w:t>
      </w:r>
      <w:r w:rsidR="00C860C0">
        <w:t xml:space="preserve">DFT </w:t>
      </w:r>
      <w:r w:rsidR="00E719AD">
        <w:t>beams in the horizontal dimension</w:t>
      </w:r>
      <w:r w:rsidR="00C860C0">
        <w:t xml:space="preserve"> and (b) 8 DFT b</w:t>
      </w:r>
      <w:r w:rsidR="00FD120B">
        <w:t>eams in the vertical dimension, both with 4 ports/beam.</w:t>
      </w:r>
    </w:p>
    <w:p w14:paraId="501C6E48" w14:textId="77777777" w:rsidR="00044207" w:rsidRPr="00044207" w:rsidRDefault="00C8437F" w:rsidP="003D6749">
      <w:pPr>
        <w:pStyle w:val="BodyText"/>
        <w:tabs>
          <w:tab w:val="center" w:pos="3240"/>
          <w:tab w:val="center" w:pos="6120"/>
        </w:tabs>
        <w:ind w:left="15"/>
      </w:pPr>
      <w:r>
        <w:tab/>
      </w:r>
      <w:r w:rsidR="00FD120B" w:rsidRPr="00FD120B">
        <w:rPr>
          <w:noProof/>
          <w:lang w:val="sv-FI" w:eastAsia="sv-FI"/>
        </w:rPr>
        <w:drawing>
          <wp:inline distT="0" distB="0" distL="0" distR="0" wp14:anchorId="04A5366C" wp14:editId="51257000">
            <wp:extent cx="1426464" cy="2121408"/>
            <wp:effectExtent l="0" t="0" r="254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464" cy="212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FD120B" w:rsidRPr="00FD120B">
        <w:rPr>
          <w:noProof/>
          <w:lang w:val="sv-FI" w:eastAsia="sv-FI"/>
        </w:rPr>
        <w:drawing>
          <wp:inline distT="0" distB="0" distL="0" distR="0" wp14:anchorId="244694A1" wp14:editId="42C0BC28">
            <wp:extent cx="1554480" cy="3035808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3035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14:paraId="6DBF999E" w14:textId="77777777" w:rsidR="00C8437F" w:rsidRDefault="00C8437F" w:rsidP="003D6749">
      <w:pPr>
        <w:pStyle w:val="BodyText"/>
        <w:tabs>
          <w:tab w:val="center" w:pos="3240"/>
          <w:tab w:val="center" w:pos="6120"/>
        </w:tabs>
      </w:pPr>
      <w:r>
        <w:tab/>
        <w:t>(a)</w:t>
      </w:r>
      <w:r>
        <w:tab/>
        <w:t>(b)</w:t>
      </w:r>
    </w:p>
    <w:p w14:paraId="6A753DF4" w14:textId="3BC6EC97" w:rsidR="00044207" w:rsidRDefault="00044207" w:rsidP="00044207">
      <w:pPr>
        <w:pStyle w:val="Caption"/>
      </w:pPr>
      <w:bookmarkStart w:id="8" w:name="_Ref4652574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B6C4B">
        <w:rPr>
          <w:noProof/>
        </w:rPr>
        <w:t>2</w:t>
      </w:r>
      <w:r>
        <w:fldChar w:fldCharType="end"/>
      </w:r>
      <w:bookmarkEnd w:id="8"/>
      <w:r>
        <w:t xml:space="preserve">: 16-port layouts using 4x1 virtualization for 3D Urban Macro </w:t>
      </w:r>
      <w:r w:rsidR="00C8437F">
        <w:t>(</w:t>
      </w:r>
      <w:proofErr w:type="spellStart"/>
      <w:r w:rsidR="00C8437F">
        <w:t>U</w:t>
      </w:r>
      <w:r w:rsidR="003D6749">
        <w:t>M</w:t>
      </w:r>
      <w:r w:rsidR="00C8437F">
        <w:t>a</w:t>
      </w:r>
      <w:proofErr w:type="spellEnd"/>
      <w:r w:rsidR="00C8437F">
        <w:t xml:space="preserve">) </w:t>
      </w:r>
      <w:r>
        <w:t xml:space="preserve">scenario. </w:t>
      </w:r>
      <w:r w:rsidR="0079433D">
        <w:t xml:space="preserve">For Class B operation, there are </w:t>
      </w:r>
      <w:r w:rsidR="00C860C0">
        <w:t xml:space="preserve">(a) 8 DFT beams in the horizontal dimension </w:t>
      </w:r>
      <w:r w:rsidR="00FD120B">
        <w:t xml:space="preserve">with 2 ports/beam </w:t>
      </w:r>
      <w:r w:rsidR="00C860C0">
        <w:t>and (b) 4 DFT beams in the horizontal</w:t>
      </w:r>
      <w:r w:rsidR="00FD120B">
        <w:t xml:space="preserve"> dimension with 4 ports/beam.</w:t>
      </w:r>
    </w:p>
    <w:p w14:paraId="2ED6A7B6" w14:textId="77777777" w:rsidR="00044207" w:rsidRDefault="00044207" w:rsidP="00BD1C4C">
      <w:pPr>
        <w:pStyle w:val="BodyText"/>
      </w:pPr>
    </w:p>
    <w:p w14:paraId="3C38C35B" w14:textId="77777777" w:rsidR="007F1516" w:rsidRDefault="007F1516" w:rsidP="007F1516">
      <w:pPr>
        <w:pStyle w:val="BodyText"/>
      </w:pPr>
    </w:p>
    <w:p w14:paraId="68AB4CC7" w14:textId="7AB89334" w:rsidR="007F1516" w:rsidRDefault="007F1516" w:rsidP="005D16A8">
      <w:pPr>
        <w:pStyle w:val="Heading2"/>
      </w:pPr>
      <w:r>
        <w:lastRenderedPageBreak/>
        <w:t>Results</w:t>
      </w:r>
    </w:p>
    <w:p w14:paraId="64ED1A19" w14:textId="49513FFD" w:rsidR="006E7B80" w:rsidRPr="003D6D83" w:rsidRDefault="003D6D83" w:rsidP="00E60F67">
      <w:r>
        <w:t xml:space="preserve">In </w:t>
      </w:r>
      <w:r>
        <w:fldChar w:fldCharType="begin"/>
      </w:r>
      <w:r>
        <w:instrText xml:space="preserve"> REF _Ref465845501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>-</w:t>
      </w:r>
      <w:r>
        <w:fldChar w:fldCharType="begin"/>
      </w:r>
      <w:r>
        <w:instrText xml:space="preserve"> REF _Ref465845505 \h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 xml:space="preserve"> we present the results for the conducted simulations.</w:t>
      </w:r>
      <w:r w:rsidR="006E7B80">
        <w:t xml:space="preserve"> For these cases we clearly note that the approach of using </w:t>
      </w:r>
      <w:proofErr w:type="spellStart"/>
      <w:r w:rsidR="006E7B80">
        <w:t>precoded</w:t>
      </w:r>
      <w:proofErr w:type="spellEnd"/>
      <w:r w:rsidR="006E7B80">
        <w:t xml:space="preserve"> CSI-RS </w:t>
      </w:r>
      <w:r w:rsidR="00E16188">
        <w:t xml:space="preserve">(Class B) </w:t>
      </w:r>
      <w:r w:rsidR="006E7B80">
        <w:t xml:space="preserve">suffers a performance loss due to the reduced quality of the channel estimate resulting from the constraint that </w:t>
      </w:r>
      <w:r w:rsidR="006E7B80">
        <w:rPr>
          <w:color w:val="000000" w:themeColor="text1"/>
          <w:lang w:val="en-US"/>
        </w:rPr>
        <w:t xml:space="preserve">the channel estimate </w:t>
      </w:r>
      <w:r w:rsidR="00E60F67">
        <w:rPr>
          <w:color w:val="000000" w:themeColor="text1"/>
          <w:lang w:val="en-US"/>
        </w:rPr>
        <w:t xml:space="preserve">must </w:t>
      </w:r>
      <w:r w:rsidR="006E7B80">
        <w:rPr>
          <w:color w:val="000000" w:themeColor="text1"/>
          <w:lang w:val="en-US"/>
        </w:rPr>
        <w:t xml:space="preserve">lie within one of the subspaces spanned by the </w:t>
      </w:r>
      <w:r w:rsidR="00E60F67">
        <w:rPr>
          <w:color w:val="000000" w:themeColor="text1"/>
          <w:lang w:val="en-US"/>
        </w:rPr>
        <w:t xml:space="preserve">set of </w:t>
      </w:r>
      <w:proofErr w:type="spellStart"/>
      <w:r w:rsidR="006E7B80">
        <w:rPr>
          <w:color w:val="000000" w:themeColor="text1"/>
          <w:lang w:val="en-US"/>
        </w:rPr>
        <w:t>precoded</w:t>
      </w:r>
      <w:proofErr w:type="spellEnd"/>
      <w:r w:rsidR="006E7B80">
        <w:rPr>
          <w:color w:val="000000" w:themeColor="text1"/>
          <w:lang w:val="en-US"/>
        </w:rPr>
        <w:t xml:space="preserve"> CSI-RS</w:t>
      </w:r>
      <w:r w:rsidR="00E60F67">
        <w:rPr>
          <w:color w:val="000000" w:themeColor="text1"/>
          <w:lang w:val="en-US"/>
        </w:rPr>
        <w:t>s</w:t>
      </w:r>
      <w:r w:rsidR="006E7B80">
        <w:rPr>
          <w:color w:val="000000" w:themeColor="text1"/>
          <w:lang w:val="en-US"/>
        </w:rPr>
        <w:t>.</w:t>
      </w:r>
      <w:r w:rsidR="00E60F67">
        <w:rPr>
          <w:color w:val="000000" w:themeColor="text1"/>
          <w:lang w:val="en-US"/>
        </w:rPr>
        <w:t xml:space="preserve"> </w:t>
      </w:r>
      <w:r w:rsidR="006E7B80">
        <w:rPr>
          <w:color w:val="000000" w:themeColor="text1"/>
          <w:lang w:val="en-US"/>
        </w:rPr>
        <w:t xml:space="preserve">     </w:t>
      </w:r>
    </w:p>
    <w:p w14:paraId="7BECC46F" w14:textId="2896A5DA" w:rsidR="009D7D82" w:rsidRDefault="002B6C4B" w:rsidP="003051EE">
      <w:pPr>
        <w:pStyle w:val="Caption"/>
      </w:pPr>
      <w:bookmarkStart w:id="9" w:name="_Ref46584550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9"/>
      <w:r w:rsidR="003051EE">
        <w:t xml:space="preserve">. </w:t>
      </w:r>
      <w:proofErr w:type="spellStart"/>
      <w:r w:rsidR="003051EE" w:rsidRPr="0084631E">
        <w:rPr>
          <w:lang w:val="en-US"/>
        </w:rPr>
        <w:t>UMi</w:t>
      </w:r>
      <w:proofErr w:type="spellEnd"/>
      <w:r w:rsidR="003051EE" w:rsidRPr="0084631E">
        <w:rPr>
          <w:lang w:val="en-US"/>
        </w:rPr>
        <w:t xml:space="preserve"> 4x8 antenna a</w:t>
      </w:r>
      <w:r w:rsidR="003051EE">
        <w:rPr>
          <w:lang w:val="en-US"/>
        </w:rPr>
        <w:t>nd 2x1 virtualization (32 ports)</w:t>
      </w:r>
      <w:r w:rsidR="000F156F">
        <w:rPr>
          <w:lang w:val="en-US"/>
        </w:rPr>
        <w:t xml:space="preserve"> at resource utilization 50%.</w:t>
      </w:r>
    </w:p>
    <w:tbl>
      <w:tblPr>
        <w:tblStyle w:val="GridTable5Dark-Accent3"/>
        <w:tblW w:w="9488" w:type="dxa"/>
        <w:tblLook w:val="0600" w:firstRow="0" w:lastRow="0" w:firstColumn="0" w:lastColumn="0" w:noHBand="1" w:noVBand="1"/>
      </w:tblPr>
      <w:tblGrid>
        <w:gridCol w:w="3959"/>
        <w:gridCol w:w="2982"/>
        <w:gridCol w:w="2547"/>
      </w:tblGrid>
      <w:tr w:rsidR="002B6C4B" w:rsidRPr="002B6C4B" w14:paraId="445C594F" w14:textId="77777777" w:rsidTr="004E4E7D">
        <w:tc>
          <w:tcPr>
            <w:tcW w:w="3959" w:type="dxa"/>
            <w:hideMark/>
          </w:tcPr>
          <w:p w14:paraId="4EF95875" w14:textId="6139AAF5" w:rsidR="002B6C4B" w:rsidRPr="004E4E7D" w:rsidRDefault="002B6C4B" w:rsidP="002B6C4B">
            <w:pPr>
              <w:pStyle w:val="BodyText"/>
              <w:rPr>
                <w:lang w:val="en-US"/>
              </w:rPr>
            </w:pPr>
          </w:p>
        </w:tc>
        <w:tc>
          <w:tcPr>
            <w:tcW w:w="2982" w:type="dxa"/>
            <w:hideMark/>
          </w:tcPr>
          <w:p w14:paraId="4EC36FC6" w14:textId="7DB852C9" w:rsidR="0057085A" w:rsidRPr="004E4E7D" w:rsidRDefault="000F156F" w:rsidP="002B6C4B">
            <w:pPr>
              <w:pStyle w:val="BodyText"/>
              <w:rPr>
                <w:lang w:val="en-US"/>
              </w:rPr>
            </w:pPr>
            <w:r w:rsidRPr="000F156F">
              <w:t>Non-</w:t>
            </w:r>
            <w:proofErr w:type="spellStart"/>
            <w:r w:rsidRPr="000F156F">
              <w:t>precoded</w:t>
            </w:r>
            <w:proofErr w:type="spellEnd"/>
            <w:r w:rsidRPr="000F156F">
              <w:t xml:space="preserve"> CSI-RS </w:t>
            </w:r>
            <w:r w:rsidRPr="004E4E7D">
              <w:rPr>
                <w:bCs/>
                <w:lang w:val="en-CA"/>
              </w:rPr>
              <w:t>(Class A)</w:t>
            </w:r>
          </w:p>
        </w:tc>
        <w:tc>
          <w:tcPr>
            <w:tcW w:w="2547" w:type="dxa"/>
            <w:hideMark/>
          </w:tcPr>
          <w:p w14:paraId="393BC0B3" w14:textId="234CEBFF" w:rsidR="002B6C4B" w:rsidRPr="004E4E7D" w:rsidRDefault="000F156F" w:rsidP="002B6C4B">
            <w:pPr>
              <w:pStyle w:val="BodyText"/>
              <w:rPr>
                <w:lang w:val="en-US"/>
              </w:rPr>
            </w:pPr>
            <w:proofErr w:type="spellStart"/>
            <w:r w:rsidRPr="000F156F">
              <w:t>Precoded</w:t>
            </w:r>
            <w:proofErr w:type="spellEnd"/>
            <w:r w:rsidRPr="000F156F">
              <w:t xml:space="preserve"> CSI-RS </w:t>
            </w:r>
            <w:r w:rsidRPr="004E4E7D">
              <w:rPr>
                <w:bCs/>
                <w:lang w:val="en-CA"/>
              </w:rPr>
              <w:t>(Class B)</w:t>
            </w:r>
          </w:p>
        </w:tc>
      </w:tr>
      <w:tr w:rsidR="002B6C4B" w:rsidRPr="002B6C4B" w14:paraId="6EA2370C" w14:textId="77777777" w:rsidTr="004E4E7D">
        <w:trPr>
          <w:trHeight w:val="104"/>
        </w:trPr>
        <w:tc>
          <w:tcPr>
            <w:tcW w:w="3959" w:type="dxa"/>
            <w:hideMark/>
          </w:tcPr>
          <w:p w14:paraId="6C7C219C" w14:textId="77777777" w:rsidR="002B6C4B" w:rsidRPr="002B6C4B" w:rsidRDefault="002B6C4B" w:rsidP="002B6C4B">
            <w:pPr>
              <w:pStyle w:val="BodyText"/>
              <w:rPr>
                <w:lang w:val="sv-FI"/>
              </w:rPr>
            </w:pPr>
            <w:r w:rsidRPr="002B6C4B">
              <w:rPr>
                <w:lang w:val="en-CA"/>
              </w:rPr>
              <w:t>Mean user throughput</w:t>
            </w:r>
          </w:p>
        </w:tc>
        <w:tc>
          <w:tcPr>
            <w:tcW w:w="2982" w:type="dxa"/>
            <w:hideMark/>
          </w:tcPr>
          <w:p w14:paraId="712250AF" w14:textId="77777777" w:rsidR="002B6C4B" w:rsidRPr="002B6C4B" w:rsidRDefault="002B6C4B" w:rsidP="002B6C4B">
            <w:pPr>
              <w:pStyle w:val="BodyText"/>
              <w:rPr>
                <w:lang w:val="sv-FI"/>
              </w:rPr>
            </w:pPr>
            <w:r w:rsidRPr="002B6C4B">
              <w:rPr>
                <w:lang w:val="en-CA"/>
              </w:rPr>
              <w:t>0%</w:t>
            </w:r>
          </w:p>
        </w:tc>
        <w:tc>
          <w:tcPr>
            <w:tcW w:w="2547" w:type="dxa"/>
            <w:hideMark/>
          </w:tcPr>
          <w:p w14:paraId="22D8B4F1" w14:textId="59065C98" w:rsidR="002B6C4B" w:rsidRPr="002B6C4B" w:rsidRDefault="0057085A" w:rsidP="002B6C4B">
            <w:pPr>
              <w:pStyle w:val="BodyText"/>
              <w:rPr>
                <w:lang w:val="sv-FI"/>
              </w:rPr>
            </w:pPr>
            <w:r>
              <w:rPr>
                <w:lang w:val="en-CA"/>
              </w:rPr>
              <w:t>-7%</w:t>
            </w:r>
          </w:p>
        </w:tc>
      </w:tr>
      <w:tr w:rsidR="002B6C4B" w:rsidRPr="002B6C4B" w14:paraId="6D6FF8AB" w14:textId="77777777" w:rsidTr="004E4E7D">
        <w:trPr>
          <w:trHeight w:val="104"/>
        </w:trPr>
        <w:tc>
          <w:tcPr>
            <w:tcW w:w="3959" w:type="dxa"/>
            <w:hideMark/>
          </w:tcPr>
          <w:p w14:paraId="67340177" w14:textId="77777777" w:rsidR="002B6C4B" w:rsidRPr="002B6C4B" w:rsidRDefault="002B6C4B" w:rsidP="002B6C4B">
            <w:pPr>
              <w:pStyle w:val="BodyText"/>
              <w:rPr>
                <w:lang w:val="sv-FI"/>
              </w:rPr>
            </w:pPr>
            <w:r w:rsidRPr="002B6C4B">
              <w:rPr>
                <w:lang w:val="en-CA"/>
              </w:rPr>
              <w:t>Cell-edge user throughput</w:t>
            </w:r>
          </w:p>
        </w:tc>
        <w:tc>
          <w:tcPr>
            <w:tcW w:w="2982" w:type="dxa"/>
            <w:hideMark/>
          </w:tcPr>
          <w:p w14:paraId="51292FCF" w14:textId="77777777" w:rsidR="002B6C4B" w:rsidRPr="002B6C4B" w:rsidRDefault="002B6C4B" w:rsidP="002B6C4B">
            <w:pPr>
              <w:pStyle w:val="BodyText"/>
              <w:rPr>
                <w:lang w:val="sv-FI"/>
              </w:rPr>
            </w:pPr>
            <w:r w:rsidRPr="002B6C4B">
              <w:rPr>
                <w:lang w:val="en-CA"/>
              </w:rPr>
              <w:t>0%</w:t>
            </w:r>
          </w:p>
        </w:tc>
        <w:tc>
          <w:tcPr>
            <w:tcW w:w="2547" w:type="dxa"/>
            <w:hideMark/>
          </w:tcPr>
          <w:p w14:paraId="31999EDB" w14:textId="641B0D95" w:rsidR="002B6C4B" w:rsidRPr="002B6C4B" w:rsidRDefault="0057085A" w:rsidP="002B6C4B">
            <w:pPr>
              <w:pStyle w:val="BodyText"/>
              <w:rPr>
                <w:lang w:val="sv-FI"/>
              </w:rPr>
            </w:pPr>
            <w:r>
              <w:rPr>
                <w:lang w:val="en-CA"/>
              </w:rPr>
              <w:t>-14%</w:t>
            </w:r>
          </w:p>
        </w:tc>
      </w:tr>
    </w:tbl>
    <w:p w14:paraId="5C5436F6" w14:textId="77777777" w:rsidR="002B6C4B" w:rsidRDefault="002B6C4B" w:rsidP="00BD1C4C">
      <w:pPr>
        <w:pStyle w:val="BodyText"/>
      </w:pPr>
    </w:p>
    <w:p w14:paraId="4D918FE5" w14:textId="35785BE3" w:rsidR="002B6C4B" w:rsidRDefault="002B6C4B" w:rsidP="002B6C4B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="003051EE">
        <w:t xml:space="preserve">. </w:t>
      </w:r>
      <w:proofErr w:type="spellStart"/>
      <w:r w:rsidR="003051EE" w:rsidRPr="0084631E">
        <w:rPr>
          <w:lang w:val="en-US"/>
        </w:rPr>
        <w:t>UMi</w:t>
      </w:r>
      <w:proofErr w:type="spellEnd"/>
      <w:r w:rsidR="003051EE" w:rsidRPr="0084631E">
        <w:rPr>
          <w:lang w:val="en-US"/>
        </w:rPr>
        <w:t xml:space="preserve"> 16x2 antenna and 2x1 virtualization (32 ports)</w:t>
      </w:r>
      <w:r w:rsidR="000F156F">
        <w:rPr>
          <w:lang w:val="en-US"/>
        </w:rPr>
        <w:t xml:space="preserve"> at resource utilization 50%.</w:t>
      </w:r>
    </w:p>
    <w:tbl>
      <w:tblPr>
        <w:tblStyle w:val="GridTable5Dark-Accent3"/>
        <w:tblW w:w="9493" w:type="dxa"/>
        <w:tblLook w:val="0600" w:firstRow="0" w:lastRow="0" w:firstColumn="0" w:lastColumn="0" w:noHBand="1" w:noVBand="1"/>
      </w:tblPr>
      <w:tblGrid>
        <w:gridCol w:w="3964"/>
        <w:gridCol w:w="2977"/>
        <w:gridCol w:w="2552"/>
      </w:tblGrid>
      <w:tr w:rsidR="000F156F" w:rsidRPr="003051EE" w14:paraId="4CDD29F5" w14:textId="77777777" w:rsidTr="004E4E7D">
        <w:trPr>
          <w:trHeight w:val="329"/>
        </w:trPr>
        <w:tc>
          <w:tcPr>
            <w:tcW w:w="3964" w:type="dxa"/>
            <w:hideMark/>
          </w:tcPr>
          <w:p w14:paraId="2BCA7418" w14:textId="7CE4E936" w:rsidR="000F156F" w:rsidRPr="004E4E7D" w:rsidRDefault="000F156F" w:rsidP="000F156F">
            <w:pPr>
              <w:pStyle w:val="BodyText"/>
              <w:rPr>
                <w:lang w:val="en-US"/>
              </w:rPr>
            </w:pPr>
          </w:p>
        </w:tc>
        <w:tc>
          <w:tcPr>
            <w:tcW w:w="2977" w:type="dxa"/>
            <w:hideMark/>
          </w:tcPr>
          <w:p w14:paraId="10D47525" w14:textId="7C70E499" w:rsidR="000F156F" w:rsidRPr="004E4E7D" w:rsidRDefault="000F156F" w:rsidP="000F156F">
            <w:pPr>
              <w:pStyle w:val="BodyText"/>
              <w:rPr>
                <w:lang w:val="en-US"/>
              </w:rPr>
            </w:pPr>
            <w:r w:rsidRPr="00C1464E">
              <w:t>Non-</w:t>
            </w:r>
            <w:proofErr w:type="spellStart"/>
            <w:r w:rsidRPr="00C1464E">
              <w:t>precoded</w:t>
            </w:r>
            <w:proofErr w:type="spellEnd"/>
            <w:r w:rsidRPr="00C1464E">
              <w:t xml:space="preserve"> CSI-RS </w:t>
            </w:r>
            <w:r w:rsidRPr="00C1464E">
              <w:rPr>
                <w:bCs/>
                <w:lang w:val="en-CA"/>
              </w:rPr>
              <w:t>(Class A)</w:t>
            </w:r>
          </w:p>
        </w:tc>
        <w:tc>
          <w:tcPr>
            <w:tcW w:w="2552" w:type="dxa"/>
            <w:hideMark/>
          </w:tcPr>
          <w:p w14:paraId="00EADAEB" w14:textId="11FEC42F" w:rsidR="000F156F" w:rsidRPr="004E4E7D" w:rsidRDefault="000F156F" w:rsidP="000F156F">
            <w:pPr>
              <w:pStyle w:val="BodyText"/>
              <w:rPr>
                <w:lang w:val="en-US"/>
              </w:rPr>
            </w:pPr>
            <w:proofErr w:type="spellStart"/>
            <w:r w:rsidRPr="00C1464E">
              <w:t>Precoded</w:t>
            </w:r>
            <w:proofErr w:type="spellEnd"/>
            <w:r w:rsidRPr="00C1464E">
              <w:t xml:space="preserve"> CSI-RS </w:t>
            </w:r>
            <w:r w:rsidRPr="00C1464E">
              <w:rPr>
                <w:bCs/>
                <w:lang w:val="en-CA"/>
              </w:rPr>
              <w:t>(Class B)</w:t>
            </w:r>
          </w:p>
        </w:tc>
      </w:tr>
      <w:tr w:rsidR="003051EE" w:rsidRPr="003051EE" w14:paraId="612D49FB" w14:textId="77777777" w:rsidTr="004E4E7D">
        <w:trPr>
          <w:trHeight w:val="164"/>
        </w:trPr>
        <w:tc>
          <w:tcPr>
            <w:tcW w:w="3964" w:type="dxa"/>
            <w:hideMark/>
          </w:tcPr>
          <w:p w14:paraId="56E83BEC" w14:textId="77777777" w:rsidR="003051EE" w:rsidRPr="003051EE" w:rsidRDefault="003051EE" w:rsidP="003051EE">
            <w:pPr>
              <w:pStyle w:val="BodyText"/>
              <w:rPr>
                <w:lang w:val="sv-FI"/>
              </w:rPr>
            </w:pPr>
            <w:r w:rsidRPr="003051EE">
              <w:rPr>
                <w:lang w:val="en-CA"/>
              </w:rPr>
              <w:t>Mean user throughput</w:t>
            </w:r>
          </w:p>
        </w:tc>
        <w:tc>
          <w:tcPr>
            <w:tcW w:w="2977" w:type="dxa"/>
            <w:hideMark/>
          </w:tcPr>
          <w:p w14:paraId="264FB470" w14:textId="77777777" w:rsidR="003051EE" w:rsidRPr="003051EE" w:rsidRDefault="003051EE" w:rsidP="003051EE">
            <w:pPr>
              <w:pStyle w:val="BodyText"/>
              <w:rPr>
                <w:lang w:val="sv-FI"/>
              </w:rPr>
            </w:pPr>
            <w:r w:rsidRPr="003051EE">
              <w:rPr>
                <w:lang w:val="en-CA"/>
              </w:rPr>
              <w:t>0%</w:t>
            </w:r>
          </w:p>
        </w:tc>
        <w:tc>
          <w:tcPr>
            <w:tcW w:w="2552" w:type="dxa"/>
            <w:hideMark/>
          </w:tcPr>
          <w:p w14:paraId="0FE86311" w14:textId="75B909A0" w:rsidR="003051EE" w:rsidRPr="003051EE" w:rsidRDefault="0057085A" w:rsidP="003051EE">
            <w:pPr>
              <w:pStyle w:val="BodyText"/>
              <w:rPr>
                <w:lang w:val="sv-FI"/>
              </w:rPr>
            </w:pPr>
            <w:r>
              <w:rPr>
                <w:lang w:val="en-CA"/>
              </w:rPr>
              <w:t xml:space="preserve"> -6%</w:t>
            </w:r>
          </w:p>
        </w:tc>
      </w:tr>
      <w:tr w:rsidR="003051EE" w:rsidRPr="003051EE" w14:paraId="78F9CDDC" w14:textId="77777777" w:rsidTr="004E4E7D">
        <w:trPr>
          <w:trHeight w:val="164"/>
        </w:trPr>
        <w:tc>
          <w:tcPr>
            <w:tcW w:w="3964" w:type="dxa"/>
            <w:hideMark/>
          </w:tcPr>
          <w:p w14:paraId="6951B667" w14:textId="77777777" w:rsidR="003051EE" w:rsidRPr="003051EE" w:rsidRDefault="003051EE" w:rsidP="003051EE">
            <w:pPr>
              <w:pStyle w:val="BodyText"/>
              <w:rPr>
                <w:lang w:val="sv-FI"/>
              </w:rPr>
            </w:pPr>
            <w:r w:rsidRPr="003051EE">
              <w:rPr>
                <w:lang w:val="en-CA"/>
              </w:rPr>
              <w:t>Cell-edge user throughput</w:t>
            </w:r>
          </w:p>
        </w:tc>
        <w:tc>
          <w:tcPr>
            <w:tcW w:w="2977" w:type="dxa"/>
            <w:hideMark/>
          </w:tcPr>
          <w:p w14:paraId="7ECF7843" w14:textId="77777777" w:rsidR="003051EE" w:rsidRPr="003051EE" w:rsidRDefault="003051EE" w:rsidP="003051EE">
            <w:pPr>
              <w:pStyle w:val="BodyText"/>
              <w:rPr>
                <w:lang w:val="sv-FI"/>
              </w:rPr>
            </w:pPr>
            <w:r w:rsidRPr="003051EE">
              <w:rPr>
                <w:lang w:val="en-CA"/>
              </w:rPr>
              <w:t>0%</w:t>
            </w:r>
          </w:p>
        </w:tc>
        <w:tc>
          <w:tcPr>
            <w:tcW w:w="2552" w:type="dxa"/>
            <w:hideMark/>
          </w:tcPr>
          <w:p w14:paraId="22963EF4" w14:textId="56B33510" w:rsidR="003051EE" w:rsidRPr="003051EE" w:rsidRDefault="0057085A" w:rsidP="003051EE">
            <w:pPr>
              <w:pStyle w:val="BodyText"/>
              <w:rPr>
                <w:lang w:val="sv-FI"/>
              </w:rPr>
            </w:pPr>
            <w:r>
              <w:rPr>
                <w:lang w:val="en-CA"/>
              </w:rPr>
              <w:t xml:space="preserve"> -14%</w:t>
            </w:r>
          </w:p>
        </w:tc>
      </w:tr>
    </w:tbl>
    <w:p w14:paraId="6458CB3B" w14:textId="091304D9" w:rsidR="006C3527" w:rsidRDefault="006C3527" w:rsidP="00BD1C4C">
      <w:pPr>
        <w:pStyle w:val="BodyText"/>
      </w:pPr>
    </w:p>
    <w:p w14:paraId="75F1181A" w14:textId="0B8545C4" w:rsidR="002B6C4B" w:rsidRDefault="002B6C4B" w:rsidP="002B6C4B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="003051EE">
        <w:t xml:space="preserve">. </w:t>
      </w:r>
      <w:proofErr w:type="spellStart"/>
      <w:r w:rsidR="003051EE" w:rsidRPr="0084631E">
        <w:rPr>
          <w:lang w:val="en-US"/>
        </w:rPr>
        <w:t>UMa</w:t>
      </w:r>
      <w:proofErr w:type="spellEnd"/>
      <w:r w:rsidR="003051EE" w:rsidRPr="0084631E">
        <w:rPr>
          <w:lang w:val="en-US"/>
        </w:rPr>
        <w:t xml:space="preserve"> 4x8 antenna and 4x1 virtualization (16 ports)</w:t>
      </w:r>
      <w:r w:rsidR="000F156F" w:rsidRPr="000F156F">
        <w:rPr>
          <w:lang w:val="en-US"/>
        </w:rPr>
        <w:t xml:space="preserve"> </w:t>
      </w:r>
      <w:r w:rsidR="000F156F">
        <w:rPr>
          <w:lang w:val="en-US"/>
        </w:rPr>
        <w:t>at resource utilization 50%.</w:t>
      </w:r>
    </w:p>
    <w:tbl>
      <w:tblPr>
        <w:tblStyle w:val="GridTable5Dark-Accent3"/>
        <w:tblW w:w="9517" w:type="dxa"/>
        <w:tblLook w:val="0600" w:firstRow="0" w:lastRow="0" w:firstColumn="0" w:lastColumn="0" w:noHBand="1" w:noVBand="1"/>
      </w:tblPr>
      <w:tblGrid>
        <w:gridCol w:w="3964"/>
        <w:gridCol w:w="2977"/>
        <w:gridCol w:w="2576"/>
      </w:tblGrid>
      <w:tr w:rsidR="000F156F" w:rsidRPr="003051EE" w14:paraId="7C71F88E" w14:textId="77777777" w:rsidTr="004E4E7D">
        <w:trPr>
          <w:trHeight w:val="193"/>
        </w:trPr>
        <w:tc>
          <w:tcPr>
            <w:tcW w:w="3964" w:type="dxa"/>
            <w:hideMark/>
          </w:tcPr>
          <w:p w14:paraId="0F19720A" w14:textId="34077D0E" w:rsidR="000F156F" w:rsidRPr="004E4E7D" w:rsidRDefault="000F156F" w:rsidP="000F156F">
            <w:pPr>
              <w:pStyle w:val="BodyText"/>
              <w:rPr>
                <w:lang w:val="en-US"/>
              </w:rPr>
            </w:pPr>
          </w:p>
        </w:tc>
        <w:tc>
          <w:tcPr>
            <w:tcW w:w="2977" w:type="dxa"/>
            <w:hideMark/>
          </w:tcPr>
          <w:p w14:paraId="5E38B310" w14:textId="4C19003E" w:rsidR="000F156F" w:rsidRPr="004E4E7D" w:rsidRDefault="000F156F" w:rsidP="000F156F">
            <w:pPr>
              <w:pStyle w:val="BodyText"/>
              <w:rPr>
                <w:lang w:val="en-US"/>
              </w:rPr>
            </w:pPr>
            <w:r w:rsidRPr="00C1464E">
              <w:t>Non-</w:t>
            </w:r>
            <w:proofErr w:type="spellStart"/>
            <w:r w:rsidRPr="00C1464E">
              <w:t>precoded</w:t>
            </w:r>
            <w:proofErr w:type="spellEnd"/>
            <w:r w:rsidRPr="00C1464E">
              <w:t xml:space="preserve"> CSI-RS </w:t>
            </w:r>
            <w:r w:rsidRPr="00C1464E">
              <w:rPr>
                <w:bCs/>
                <w:lang w:val="en-CA"/>
              </w:rPr>
              <w:t>(Class A)</w:t>
            </w:r>
          </w:p>
        </w:tc>
        <w:tc>
          <w:tcPr>
            <w:tcW w:w="2576" w:type="dxa"/>
            <w:hideMark/>
          </w:tcPr>
          <w:p w14:paraId="16C0C5D3" w14:textId="762B2D20" w:rsidR="000F156F" w:rsidRPr="004E4E7D" w:rsidRDefault="000F156F" w:rsidP="000F156F">
            <w:pPr>
              <w:pStyle w:val="BodyText"/>
              <w:rPr>
                <w:lang w:val="en-US"/>
              </w:rPr>
            </w:pPr>
            <w:proofErr w:type="spellStart"/>
            <w:r w:rsidRPr="00C1464E">
              <w:t>Precoded</w:t>
            </w:r>
            <w:proofErr w:type="spellEnd"/>
            <w:r w:rsidRPr="00C1464E">
              <w:t xml:space="preserve"> CSI-RS </w:t>
            </w:r>
            <w:r w:rsidRPr="00C1464E">
              <w:rPr>
                <w:bCs/>
                <w:lang w:val="en-CA"/>
              </w:rPr>
              <w:t>(Class B)</w:t>
            </w:r>
          </w:p>
        </w:tc>
      </w:tr>
      <w:tr w:rsidR="003051EE" w:rsidRPr="003051EE" w14:paraId="7B225FD3" w14:textId="77777777" w:rsidTr="004E4E7D">
        <w:trPr>
          <w:trHeight w:val="193"/>
        </w:trPr>
        <w:tc>
          <w:tcPr>
            <w:tcW w:w="3964" w:type="dxa"/>
            <w:hideMark/>
          </w:tcPr>
          <w:p w14:paraId="1EB10838" w14:textId="77777777" w:rsidR="003051EE" w:rsidRPr="003051EE" w:rsidRDefault="003051EE" w:rsidP="003051EE">
            <w:pPr>
              <w:pStyle w:val="BodyText"/>
              <w:rPr>
                <w:lang w:val="sv-FI"/>
              </w:rPr>
            </w:pPr>
            <w:r w:rsidRPr="003051EE">
              <w:rPr>
                <w:lang w:val="en-CA"/>
              </w:rPr>
              <w:t>Mean user throughput</w:t>
            </w:r>
          </w:p>
        </w:tc>
        <w:tc>
          <w:tcPr>
            <w:tcW w:w="2977" w:type="dxa"/>
            <w:hideMark/>
          </w:tcPr>
          <w:p w14:paraId="08951374" w14:textId="77777777" w:rsidR="003051EE" w:rsidRPr="000F156F" w:rsidRDefault="003051EE" w:rsidP="003051EE">
            <w:pPr>
              <w:pStyle w:val="BodyText"/>
              <w:rPr>
                <w:lang w:val="sv-FI"/>
              </w:rPr>
            </w:pPr>
            <w:r w:rsidRPr="000F156F">
              <w:rPr>
                <w:lang w:val="en-CA"/>
              </w:rPr>
              <w:t>0%</w:t>
            </w:r>
          </w:p>
        </w:tc>
        <w:tc>
          <w:tcPr>
            <w:tcW w:w="2576" w:type="dxa"/>
            <w:hideMark/>
          </w:tcPr>
          <w:p w14:paraId="676DD21C" w14:textId="716F2653" w:rsidR="003051EE" w:rsidRPr="000F156F" w:rsidRDefault="0057085A" w:rsidP="003051EE">
            <w:pPr>
              <w:pStyle w:val="BodyText"/>
              <w:rPr>
                <w:lang w:val="sv-FI"/>
              </w:rPr>
            </w:pPr>
            <w:r w:rsidRPr="004E4E7D">
              <w:rPr>
                <w:bCs/>
                <w:lang w:val="en-CA"/>
              </w:rPr>
              <w:t xml:space="preserve"> -7%</w:t>
            </w:r>
          </w:p>
        </w:tc>
      </w:tr>
      <w:tr w:rsidR="003051EE" w:rsidRPr="003051EE" w14:paraId="1ED88998" w14:textId="77777777" w:rsidTr="004E4E7D">
        <w:trPr>
          <w:trHeight w:val="193"/>
        </w:trPr>
        <w:tc>
          <w:tcPr>
            <w:tcW w:w="3964" w:type="dxa"/>
            <w:hideMark/>
          </w:tcPr>
          <w:p w14:paraId="312A5A58" w14:textId="77777777" w:rsidR="003051EE" w:rsidRPr="003051EE" w:rsidRDefault="003051EE" w:rsidP="003051EE">
            <w:pPr>
              <w:pStyle w:val="BodyText"/>
              <w:rPr>
                <w:lang w:val="sv-FI"/>
              </w:rPr>
            </w:pPr>
            <w:r w:rsidRPr="003051EE">
              <w:rPr>
                <w:lang w:val="en-CA"/>
              </w:rPr>
              <w:t>Cell-edge user throughput</w:t>
            </w:r>
          </w:p>
        </w:tc>
        <w:tc>
          <w:tcPr>
            <w:tcW w:w="2977" w:type="dxa"/>
            <w:hideMark/>
          </w:tcPr>
          <w:p w14:paraId="40D8BFDB" w14:textId="77777777" w:rsidR="003051EE" w:rsidRPr="000F156F" w:rsidRDefault="003051EE" w:rsidP="003051EE">
            <w:pPr>
              <w:pStyle w:val="BodyText"/>
              <w:rPr>
                <w:lang w:val="sv-FI"/>
              </w:rPr>
            </w:pPr>
            <w:r w:rsidRPr="000F156F">
              <w:rPr>
                <w:lang w:val="en-CA"/>
              </w:rPr>
              <w:t>0%</w:t>
            </w:r>
          </w:p>
        </w:tc>
        <w:tc>
          <w:tcPr>
            <w:tcW w:w="2576" w:type="dxa"/>
            <w:hideMark/>
          </w:tcPr>
          <w:p w14:paraId="2FF32B80" w14:textId="501E282D" w:rsidR="003051EE" w:rsidRPr="000F156F" w:rsidRDefault="0057085A" w:rsidP="003051EE">
            <w:pPr>
              <w:pStyle w:val="BodyText"/>
              <w:rPr>
                <w:lang w:val="sv-FI"/>
              </w:rPr>
            </w:pPr>
            <w:r w:rsidRPr="004E4E7D">
              <w:rPr>
                <w:bCs/>
                <w:lang w:val="en-CA"/>
              </w:rPr>
              <w:t xml:space="preserve">  -12%</w:t>
            </w:r>
          </w:p>
        </w:tc>
      </w:tr>
    </w:tbl>
    <w:p w14:paraId="39ADAE42" w14:textId="4D53EF48" w:rsidR="002B6C4B" w:rsidRDefault="002B6C4B" w:rsidP="00BD1C4C">
      <w:pPr>
        <w:pStyle w:val="BodyText"/>
      </w:pPr>
    </w:p>
    <w:p w14:paraId="3A6A7182" w14:textId="2B7420EE" w:rsidR="002B6C4B" w:rsidRDefault="002B6C4B" w:rsidP="002B6C4B">
      <w:pPr>
        <w:pStyle w:val="Caption"/>
      </w:pPr>
      <w:bookmarkStart w:id="10" w:name="_Ref46584550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10"/>
      <w:r w:rsidR="003051EE">
        <w:t xml:space="preserve">. </w:t>
      </w:r>
      <w:proofErr w:type="spellStart"/>
      <w:r w:rsidR="003051EE" w:rsidRPr="0084631E">
        <w:rPr>
          <w:lang w:val="en-US"/>
        </w:rPr>
        <w:t>UMa</w:t>
      </w:r>
      <w:proofErr w:type="spellEnd"/>
      <w:r w:rsidR="003051EE" w:rsidRPr="0084631E">
        <w:rPr>
          <w:lang w:val="en-US"/>
        </w:rPr>
        <w:t xml:space="preserve"> 8x4 antenna and 4x1 virtualization (16 ports)</w:t>
      </w:r>
      <w:r w:rsidR="000F156F" w:rsidRPr="000F156F">
        <w:rPr>
          <w:lang w:val="en-US"/>
        </w:rPr>
        <w:t xml:space="preserve"> </w:t>
      </w:r>
      <w:r w:rsidR="000F156F">
        <w:rPr>
          <w:lang w:val="en-US"/>
        </w:rPr>
        <w:t>at resource utilization 50%.</w:t>
      </w:r>
    </w:p>
    <w:tbl>
      <w:tblPr>
        <w:tblStyle w:val="GridTable5Dark-Accent3"/>
        <w:tblW w:w="9493" w:type="dxa"/>
        <w:tblLook w:val="0600" w:firstRow="0" w:lastRow="0" w:firstColumn="0" w:lastColumn="0" w:noHBand="1" w:noVBand="1"/>
      </w:tblPr>
      <w:tblGrid>
        <w:gridCol w:w="3964"/>
        <w:gridCol w:w="2977"/>
        <w:gridCol w:w="2552"/>
      </w:tblGrid>
      <w:tr w:rsidR="000F156F" w:rsidRPr="003051EE" w14:paraId="12AF3530" w14:textId="77777777" w:rsidTr="004E4E7D">
        <w:trPr>
          <w:trHeight w:val="193"/>
        </w:trPr>
        <w:tc>
          <w:tcPr>
            <w:tcW w:w="3964" w:type="dxa"/>
            <w:hideMark/>
          </w:tcPr>
          <w:p w14:paraId="33243188" w14:textId="2FF82116" w:rsidR="000F156F" w:rsidRPr="004E4E7D" w:rsidRDefault="000F156F" w:rsidP="000F156F">
            <w:pPr>
              <w:pStyle w:val="BodyText"/>
              <w:rPr>
                <w:lang w:val="en-US"/>
              </w:rPr>
            </w:pPr>
          </w:p>
        </w:tc>
        <w:tc>
          <w:tcPr>
            <w:tcW w:w="2977" w:type="dxa"/>
            <w:hideMark/>
          </w:tcPr>
          <w:p w14:paraId="0E8D015B" w14:textId="4E863940" w:rsidR="000F156F" w:rsidRPr="004E4E7D" w:rsidRDefault="000F156F" w:rsidP="000F156F">
            <w:pPr>
              <w:pStyle w:val="BodyText"/>
              <w:rPr>
                <w:lang w:val="en-US"/>
              </w:rPr>
            </w:pPr>
            <w:r w:rsidRPr="00C1464E">
              <w:t>Non-</w:t>
            </w:r>
            <w:proofErr w:type="spellStart"/>
            <w:r w:rsidRPr="00C1464E">
              <w:t>precoded</w:t>
            </w:r>
            <w:proofErr w:type="spellEnd"/>
            <w:r w:rsidRPr="00C1464E">
              <w:t xml:space="preserve"> CSI-RS </w:t>
            </w:r>
            <w:r w:rsidRPr="00C1464E">
              <w:rPr>
                <w:bCs/>
                <w:lang w:val="en-CA"/>
              </w:rPr>
              <w:t>(Class A)</w:t>
            </w:r>
          </w:p>
        </w:tc>
        <w:tc>
          <w:tcPr>
            <w:tcW w:w="2552" w:type="dxa"/>
            <w:hideMark/>
          </w:tcPr>
          <w:p w14:paraId="24816292" w14:textId="0E4F1EF9" w:rsidR="000F156F" w:rsidRPr="004E4E7D" w:rsidRDefault="000F156F" w:rsidP="000F156F">
            <w:pPr>
              <w:pStyle w:val="BodyText"/>
              <w:rPr>
                <w:lang w:val="en-US"/>
              </w:rPr>
            </w:pPr>
            <w:proofErr w:type="spellStart"/>
            <w:r w:rsidRPr="00C1464E">
              <w:t>Precoded</w:t>
            </w:r>
            <w:proofErr w:type="spellEnd"/>
            <w:r w:rsidRPr="00C1464E">
              <w:t xml:space="preserve"> CSI-RS </w:t>
            </w:r>
            <w:r w:rsidRPr="00C1464E">
              <w:rPr>
                <w:bCs/>
                <w:lang w:val="en-CA"/>
              </w:rPr>
              <w:t>(Class B)</w:t>
            </w:r>
          </w:p>
        </w:tc>
      </w:tr>
      <w:tr w:rsidR="003051EE" w:rsidRPr="003051EE" w14:paraId="02B2BF09" w14:textId="77777777" w:rsidTr="004E4E7D">
        <w:trPr>
          <w:trHeight w:val="193"/>
        </w:trPr>
        <w:tc>
          <w:tcPr>
            <w:tcW w:w="3964" w:type="dxa"/>
            <w:hideMark/>
          </w:tcPr>
          <w:p w14:paraId="02C56350" w14:textId="77777777" w:rsidR="003051EE" w:rsidRPr="003051EE" w:rsidRDefault="003051EE" w:rsidP="003051EE">
            <w:pPr>
              <w:pStyle w:val="BodyText"/>
              <w:rPr>
                <w:lang w:val="sv-FI"/>
              </w:rPr>
            </w:pPr>
            <w:r w:rsidRPr="003051EE">
              <w:rPr>
                <w:lang w:val="en-CA"/>
              </w:rPr>
              <w:t>Mean user throughput</w:t>
            </w:r>
          </w:p>
        </w:tc>
        <w:tc>
          <w:tcPr>
            <w:tcW w:w="2977" w:type="dxa"/>
            <w:hideMark/>
          </w:tcPr>
          <w:p w14:paraId="697F9DB8" w14:textId="77777777" w:rsidR="003051EE" w:rsidRPr="000F156F" w:rsidRDefault="003051EE" w:rsidP="003051EE">
            <w:pPr>
              <w:pStyle w:val="BodyText"/>
              <w:rPr>
                <w:lang w:val="sv-FI"/>
              </w:rPr>
            </w:pPr>
            <w:r w:rsidRPr="000F156F">
              <w:rPr>
                <w:lang w:val="en-CA"/>
              </w:rPr>
              <w:t>0%</w:t>
            </w:r>
          </w:p>
        </w:tc>
        <w:tc>
          <w:tcPr>
            <w:tcW w:w="2552" w:type="dxa"/>
          </w:tcPr>
          <w:p w14:paraId="2DADE18E" w14:textId="0C63FE51" w:rsidR="003051EE" w:rsidRPr="000F156F" w:rsidRDefault="0057085A" w:rsidP="003051EE">
            <w:pPr>
              <w:pStyle w:val="BodyText"/>
              <w:rPr>
                <w:lang w:val="sv-FI"/>
              </w:rPr>
            </w:pPr>
            <w:r w:rsidRPr="004E4E7D">
              <w:rPr>
                <w:bCs/>
                <w:lang w:val="en-CA"/>
              </w:rPr>
              <w:t xml:space="preserve"> -10%</w:t>
            </w:r>
          </w:p>
        </w:tc>
      </w:tr>
      <w:tr w:rsidR="003051EE" w:rsidRPr="003051EE" w14:paraId="179BAE5E" w14:textId="77777777" w:rsidTr="004E4E7D">
        <w:trPr>
          <w:trHeight w:val="193"/>
        </w:trPr>
        <w:tc>
          <w:tcPr>
            <w:tcW w:w="3964" w:type="dxa"/>
            <w:hideMark/>
          </w:tcPr>
          <w:p w14:paraId="3031FE6C" w14:textId="77777777" w:rsidR="003051EE" w:rsidRPr="003051EE" w:rsidRDefault="003051EE" w:rsidP="003051EE">
            <w:pPr>
              <w:pStyle w:val="BodyText"/>
              <w:rPr>
                <w:lang w:val="sv-FI"/>
              </w:rPr>
            </w:pPr>
            <w:r w:rsidRPr="003051EE">
              <w:rPr>
                <w:lang w:val="en-CA"/>
              </w:rPr>
              <w:t>Cell-edge user throughput</w:t>
            </w:r>
          </w:p>
        </w:tc>
        <w:tc>
          <w:tcPr>
            <w:tcW w:w="2977" w:type="dxa"/>
            <w:hideMark/>
          </w:tcPr>
          <w:p w14:paraId="08FA4EDA" w14:textId="77777777" w:rsidR="003051EE" w:rsidRPr="000F156F" w:rsidRDefault="003051EE" w:rsidP="003051EE">
            <w:pPr>
              <w:pStyle w:val="BodyText"/>
              <w:rPr>
                <w:lang w:val="sv-FI"/>
              </w:rPr>
            </w:pPr>
            <w:r w:rsidRPr="000F156F">
              <w:rPr>
                <w:lang w:val="en-CA"/>
              </w:rPr>
              <w:t>0%</w:t>
            </w:r>
          </w:p>
        </w:tc>
        <w:tc>
          <w:tcPr>
            <w:tcW w:w="2552" w:type="dxa"/>
            <w:hideMark/>
          </w:tcPr>
          <w:p w14:paraId="42176C1F" w14:textId="73202451" w:rsidR="003051EE" w:rsidRPr="000F156F" w:rsidRDefault="0057085A" w:rsidP="003051EE">
            <w:pPr>
              <w:pStyle w:val="BodyText"/>
              <w:rPr>
                <w:lang w:val="sv-FI"/>
              </w:rPr>
            </w:pPr>
            <w:r w:rsidRPr="004E4E7D">
              <w:rPr>
                <w:bCs/>
                <w:lang w:val="en-CA"/>
              </w:rPr>
              <w:t xml:space="preserve"> -20%</w:t>
            </w:r>
          </w:p>
        </w:tc>
      </w:tr>
    </w:tbl>
    <w:p w14:paraId="280F799F" w14:textId="435D2C46" w:rsidR="002B6C4B" w:rsidRDefault="0057085A" w:rsidP="00BD1C4C">
      <w:pPr>
        <w:pStyle w:val="BodyText"/>
      </w:pPr>
      <w:r>
        <w:t xml:space="preserve"> </w:t>
      </w:r>
    </w:p>
    <w:p w14:paraId="1CDA8123" w14:textId="0C38BEFB" w:rsidR="002B6C4B" w:rsidRDefault="002B6C4B" w:rsidP="00BD1C4C">
      <w:pPr>
        <w:pStyle w:val="BodyText"/>
      </w:pPr>
    </w:p>
    <w:p w14:paraId="348661AB" w14:textId="77777777" w:rsidR="00E60F67" w:rsidRDefault="00E60F67" w:rsidP="00E60F67">
      <w:pPr>
        <w:pStyle w:val="Observation"/>
      </w:pPr>
      <w:bookmarkStart w:id="11" w:name="_Toc465884485"/>
      <w:r>
        <w:t xml:space="preserve">The approach utilizing </w:t>
      </w:r>
      <w:proofErr w:type="spellStart"/>
      <w:r>
        <w:t>precoded</w:t>
      </w:r>
      <w:proofErr w:type="spellEnd"/>
      <w:r>
        <w:t xml:space="preserve"> CSI-RS has a performance loss compared to the non-</w:t>
      </w:r>
      <w:proofErr w:type="spellStart"/>
      <w:r>
        <w:t>precoded</w:t>
      </w:r>
      <w:proofErr w:type="spellEnd"/>
      <w:r>
        <w:t xml:space="preserve"> CSI-RS for all the simulated cases.</w:t>
      </w:r>
      <w:bookmarkEnd w:id="11"/>
      <w:r>
        <w:t xml:space="preserve"> </w:t>
      </w:r>
    </w:p>
    <w:p w14:paraId="7803662B" w14:textId="67A5A22B" w:rsidR="00E60F67" w:rsidRDefault="00E60F67" w:rsidP="00BD1C4C">
      <w:pPr>
        <w:pStyle w:val="BodyText"/>
      </w:pPr>
      <w:r>
        <w:t xml:space="preserve">Based on the previous observations we propose the following: </w:t>
      </w:r>
    </w:p>
    <w:p w14:paraId="4166C486" w14:textId="49E02ABF" w:rsidR="002B6C4B" w:rsidRDefault="002B6C4B" w:rsidP="00BD1C4C">
      <w:pPr>
        <w:pStyle w:val="BodyText"/>
      </w:pPr>
    </w:p>
    <w:p w14:paraId="797BD1F7" w14:textId="77777777" w:rsidR="006C3527" w:rsidRDefault="006C3527" w:rsidP="006C3527">
      <w:pPr>
        <w:pStyle w:val="Proposal"/>
      </w:pPr>
      <w:bookmarkStart w:id="12" w:name="_Toc465176083"/>
      <w:bookmarkStart w:id="13" w:name="_Toc465884551"/>
      <w:bookmarkStart w:id="14" w:name="_Toc465884563"/>
      <w:bookmarkStart w:id="15" w:name="_Toc465173897"/>
      <w:r>
        <w:t xml:space="preserve">For NR Type 1 CSI feedback, a scalable </w:t>
      </w:r>
      <w:r w:rsidRPr="00C96CF2">
        <w:t>port combining</w:t>
      </w:r>
      <w:r>
        <w:t xml:space="preserve"> codebook is supported with up to 32 ports and with both 1D and 2D port layouts.</w:t>
      </w:r>
      <w:bookmarkEnd w:id="12"/>
      <w:bookmarkEnd w:id="13"/>
      <w:bookmarkEnd w:id="14"/>
    </w:p>
    <w:p w14:paraId="1E32DB95" w14:textId="4ED4983A" w:rsidR="006C3527" w:rsidRDefault="006C3527" w:rsidP="006C3527">
      <w:pPr>
        <w:pStyle w:val="Proposal"/>
      </w:pPr>
      <w:bookmarkStart w:id="16" w:name="_Toc465176084"/>
      <w:bookmarkStart w:id="17" w:name="_Toc465884552"/>
      <w:bookmarkStart w:id="18" w:name="_Toc465884564"/>
      <w:r>
        <w:t xml:space="preserve">For NR Type 1 CSI feedback, the LTE-Rel-14 Class A, </w:t>
      </w:r>
      <w:proofErr w:type="spellStart"/>
      <w:r>
        <w:t>Config</w:t>
      </w:r>
      <w:proofErr w:type="spellEnd"/>
      <w:r>
        <w:t xml:space="preserve"> 1 codebook is used as a starting point</w:t>
      </w:r>
      <w:bookmarkEnd w:id="15"/>
      <w:r>
        <w:t xml:space="preserve"> for </w:t>
      </w:r>
      <w:r w:rsidR="00C96CF2">
        <w:t xml:space="preserve">the </w:t>
      </w:r>
      <w:r w:rsidRPr="00C96CF2">
        <w:t>port combining</w:t>
      </w:r>
      <w:r>
        <w:t xml:space="preserve"> codebook design.</w:t>
      </w:r>
      <w:bookmarkEnd w:id="16"/>
      <w:bookmarkEnd w:id="17"/>
      <w:bookmarkEnd w:id="18"/>
    </w:p>
    <w:p w14:paraId="12F486FD" w14:textId="77777777" w:rsidR="006C3527" w:rsidRDefault="006C3527" w:rsidP="00BD1C4C">
      <w:pPr>
        <w:pStyle w:val="BodyText"/>
      </w:pPr>
    </w:p>
    <w:p w14:paraId="4538D5ED" w14:textId="77777777" w:rsidR="00C01F33" w:rsidRPr="00CE0424" w:rsidRDefault="00C01F33" w:rsidP="003A0E41">
      <w:pPr>
        <w:pStyle w:val="Heading1"/>
      </w:pPr>
      <w:r w:rsidRPr="00CE0424">
        <w:lastRenderedPageBreak/>
        <w:t>Conclusion</w:t>
      </w:r>
      <w:r w:rsidR="00AE2FEB">
        <w:t>s</w:t>
      </w:r>
    </w:p>
    <w:p w14:paraId="3073CBD3" w14:textId="331E2ECA" w:rsidR="002451ED" w:rsidRDefault="003A0E41" w:rsidP="00371E46">
      <w:pPr>
        <w:pStyle w:val="BodyText"/>
      </w:pPr>
      <w:r>
        <w:t>In this contribution we made the following ob</w:t>
      </w:r>
      <w:r w:rsidR="004033B5">
        <w:t>s</w:t>
      </w:r>
      <w:r>
        <w:t>ervations</w:t>
      </w:r>
      <w:r w:rsidR="008E065E" w:rsidRPr="00CE0424">
        <w:t>:</w:t>
      </w:r>
    </w:p>
    <w:p w14:paraId="1FEEA212" w14:textId="47E5D24A" w:rsidR="00E16188" w:rsidRDefault="00705D6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noProof w:val="0"/>
          <w:lang w:val="en-GB"/>
        </w:rPr>
        <w:fldChar w:fldCharType="begin"/>
      </w:r>
      <w:r>
        <w:instrText xml:space="preserve"> TOC \n \h \z \t "Observation,1" </w:instrText>
      </w:r>
      <w:r>
        <w:rPr>
          <w:noProof w:val="0"/>
          <w:lang w:val="en-GB"/>
        </w:rPr>
        <w:fldChar w:fldCharType="separate"/>
      </w:r>
      <w:hyperlink w:anchor="_Toc465884482" w:history="1">
        <w:r w:rsidR="00E16188" w:rsidRPr="005465F9">
          <w:rPr>
            <w:rStyle w:val="Hyperlink"/>
          </w:rPr>
          <w:t>Observation 1</w:t>
        </w:r>
        <w:r w:rsidR="00E16188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E16188" w:rsidRPr="005465F9">
          <w:rPr>
            <w:rStyle w:val="Hyperlink"/>
          </w:rPr>
          <w:t>LTE rel-14 will provide maximum deployment flexibility by enabling all possible 2D port layouts for each supported total number of ports. This will consequently also include 1D port layouts.</w:t>
        </w:r>
      </w:hyperlink>
    </w:p>
    <w:p w14:paraId="20CC60C3" w14:textId="4E8EF606" w:rsidR="00E16188" w:rsidRDefault="004D367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65884483" w:history="1">
        <w:r w:rsidR="00E16188" w:rsidRPr="005465F9">
          <w:rPr>
            <w:rStyle w:val="Hyperlink"/>
          </w:rPr>
          <w:t>Observation 2</w:t>
        </w:r>
        <w:r w:rsidR="00E16188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E16188" w:rsidRPr="005465F9">
          <w:rPr>
            <w:rStyle w:val="Hyperlink"/>
          </w:rPr>
          <w:t>NR should be designed such that the supported port layouts in LTE rel-14 can be utilized in efficient manner also with NR.</w:t>
        </w:r>
      </w:hyperlink>
    </w:p>
    <w:p w14:paraId="5BA8D29C" w14:textId="3F1B83F6" w:rsidR="00E16188" w:rsidRDefault="004D367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65884484" w:history="1">
        <w:r w:rsidR="00E16188" w:rsidRPr="005465F9">
          <w:rPr>
            <w:rStyle w:val="Hyperlink"/>
          </w:rPr>
          <w:t>Observation 3</w:t>
        </w:r>
        <w:r w:rsidR="00E16188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E16188" w:rsidRPr="005465F9">
          <w:rPr>
            <w:rStyle w:val="Hyperlink"/>
            <w:lang w:val="en-US"/>
          </w:rPr>
          <w:t xml:space="preserve">Candidates for providing CSI in FDD mode are non-precoded CSI-RS (Class A eMIMO-type) and </w:t>
        </w:r>
        <w:r w:rsidR="00E16188" w:rsidRPr="005465F9">
          <w:rPr>
            <w:rStyle w:val="Hyperlink"/>
          </w:rPr>
          <w:t>precoded CSI-RS (Class B eMIMO-type)</w:t>
        </w:r>
      </w:hyperlink>
    </w:p>
    <w:p w14:paraId="76A4863B" w14:textId="75490850" w:rsidR="00E16188" w:rsidRDefault="004D367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65884485" w:history="1">
        <w:r w:rsidR="00E16188" w:rsidRPr="005465F9">
          <w:rPr>
            <w:rStyle w:val="Hyperlink"/>
          </w:rPr>
          <w:t>Observation 4</w:t>
        </w:r>
        <w:r w:rsidR="00E16188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E16188" w:rsidRPr="005465F9">
          <w:rPr>
            <w:rStyle w:val="Hyperlink"/>
          </w:rPr>
          <w:t>The approach utilizing precoded CSI-RS has a performance loss compared to the non-precoded CSI-RS for all the simulated cases.</w:t>
        </w:r>
      </w:hyperlink>
    </w:p>
    <w:p w14:paraId="655F389D" w14:textId="27F5BC7F" w:rsidR="008E065E" w:rsidRDefault="00705D63" w:rsidP="00371E46">
      <w:pPr>
        <w:pStyle w:val="BodyText"/>
        <w:rPr>
          <w:noProof/>
          <w:lang w:val="en-US"/>
        </w:rPr>
      </w:pPr>
      <w:r>
        <w:rPr>
          <w:noProof/>
          <w:lang w:val="en-US"/>
        </w:rPr>
        <w:fldChar w:fldCharType="end"/>
      </w:r>
    </w:p>
    <w:p w14:paraId="6F5D81DB" w14:textId="194D280F" w:rsidR="00E16188" w:rsidRDefault="00E16188" w:rsidP="00371E46">
      <w:pPr>
        <w:pStyle w:val="BodyText"/>
        <w:rPr>
          <w:b/>
        </w:rPr>
      </w:pPr>
      <w:r>
        <w:t>Based on the discussion in this contribution, we propose the following:</w:t>
      </w:r>
    </w:p>
    <w:p w14:paraId="41F33378" w14:textId="79325987" w:rsidR="00E16188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E16188">
        <w:t>Proposal 1</w:t>
      </w:r>
      <w:r w:rsidR="00E16188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E16188">
        <w:t>For NR Type 1 CSI feedback, a scalable port combining codebook is supported with up to 32 ports and with both 1D and 2D port layouts.</w:t>
      </w:r>
    </w:p>
    <w:p w14:paraId="2A0A5A30" w14:textId="77777777" w:rsidR="00E16188" w:rsidRDefault="00E1618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NR Type 1 CSI feedback, the LTE-Rel-14 Class A, Config 1 codebook is used as a starting point for the port combining codebook design.</w:t>
      </w:r>
    </w:p>
    <w:p w14:paraId="1490ED1A" w14:textId="1BA19BDD" w:rsidR="00C01F33" w:rsidRPr="00790B99" w:rsidRDefault="00E5689D" w:rsidP="00371E46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6E4C841" w14:textId="77777777" w:rsidR="00F507D1" w:rsidRPr="00CE0424" w:rsidRDefault="00F507D1" w:rsidP="00CE0424">
      <w:pPr>
        <w:pStyle w:val="Heading1"/>
      </w:pPr>
      <w:bookmarkStart w:id="19" w:name="_In-sequence_SDU_delivery"/>
      <w:bookmarkEnd w:id="19"/>
      <w:r w:rsidRPr="00CE0424">
        <w:t>References</w:t>
      </w:r>
    </w:p>
    <w:p w14:paraId="27B97542" w14:textId="2B7570D9" w:rsidR="007F1516" w:rsidRDefault="007F1516" w:rsidP="00CE0424">
      <w:pPr>
        <w:pStyle w:val="Reference"/>
      </w:pPr>
      <w:bookmarkStart w:id="20" w:name="_Ref465846518"/>
      <w:r>
        <w:t>Chairman’s notes RAN1#</w:t>
      </w:r>
      <w:r w:rsidRPr="00371E46">
        <w:t>86bis</w:t>
      </w:r>
      <w:bookmarkEnd w:id="20"/>
    </w:p>
    <w:p w14:paraId="5FCABE96" w14:textId="77777777" w:rsidR="007E7BFD" w:rsidRDefault="007E7BFD" w:rsidP="007E7BFD">
      <w:pPr>
        <w:pStyle w:val="Heading1"/>
      </w:pPr>
      <w:r>
        <w:t>Appendix</w:t>
      </w:r>
    </w:p>
    <w:p w14:paraId="7FFE71A1" w14:textId="0FDE19B0" w:rsidR="0057085A" w:rsidRDefault="0057085A" w:rsidP="007E7BFD">
      <w:pPr>
        <w:rPr>
          <w:rFonts w:ascii="Calibri" w:eastAsiaTheme="minorHAnsi" w:hAnsi="Calibri"/>
          <w:szCs w:val="22"/>
          <w:lang w:val="en-CA"/>
        </w:rPr>
      </w:pPr>
    </w:p>
    <w:p w14:paraId="7511DCBC" w14:textId="77777777" w:rsidR="0057085A" w:rsidRPr="0057085A" w:rsidRDefault="0057085A" w:rsidP="0057085A">
      <w:pPr>
        <w:rPr>
          <w:rFonts w:ascii="Calibri" w:eastAsiaTheme="minorHAnsi" w:hAnsi="Calibri"/>
          <w:szCs w:val="22"/>
          <w:lang w:val="en-CA"/>
        </w:rPr>
      </w:pPr>
    </w:p>
    <w:p w14:paraId="53A17D29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6A4A3849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031C6C4E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10F51531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56E471FB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2C3DD02D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68DA8B1B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592B8489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0DEC6972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30E80916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3F7F1485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6B2DB819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1B86E5CE" w14:textId="77777777" w:rsidR="0057085A" w:rsidRPr="0057085A" w:rsidRDefault="0057085A">
      <w:pPr>
        <w:rPr>
          <w:rFonts w:ascii="Calibri" w:eastAsiaTheme="minorHAnsi" w:hAnsi="Calibri"/>
          <w:szCs w:val="22"/>
          <w:lang w:val="en-CA"/>
        </w:rPr>
      </w:pPr>
    </w:p>
    <w:p w14:paraId="568C227E" w14:textId="6C62EE14" w:rsidR="0057085A" w:rsidRDefault="0057085A" w:rsidP="0057085A">
      <w:pPr>
        <w:rPr>
          <w:rFonts w:ascii="Calibri" w:eastAsiaTheme="minorHAnsi" w:hAnsi="Calibri"/>
          <w:szCs w:val="22"/>
          <w:lang w:val="en-CA"/>
        </w:rPr>
      </w:pPr>
    </w:p>
    <w:p w14:paraId="2A5464E9" w14:textId="77777777" w:rsidR="007E7BFD" w:rsidRPr="0057085A" w:rsidRDefault="007E7BFD" w:rsidP="004E4E7D">
      <w:pPr>
        <w:jc w:val="center"/>
        <w:rPr>
          <w:rFonts w:ascii="Calibri" w:eastAsiaTheme="minorHAnsi" w:hAnsi="Calibri"/>
          <w:szCs w:val="22"/>
          <w:lang w:val="en-CA"/>
        </w:rPr>
      </w:pPr>
    </w:p>
    <w:tbl>
      <w:tblPr>
        <w:tblW w:w="8515" w:type="dxa"/>
        <w:tblCellSpacing w:w="0" w:type="dxa"/>
        <w:tblBorders>
          <w:left w:val="single" w:sz="8" w:space="0" w:color="000000"/>
          <w:bottom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5"/>
        <w:gridCol w:w="5470"/>
      </w:tblGrid>
      <w:tr w:rsidR="007E7BFD" w14:paraId="232FDEAF" w14:textId="77777777" w:rsidTr="007E7BFD">
        <w:trPr>
          <w:trHeight w:val="255"/>
          <w:tblCellSpacing w:w="0" w:type="dxa"/>
        </w:trPr>
        <w:tc>
          <w:tcPr>
            <w:tcW w:w="8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5A3854" w14:textId="77777777" w:rsidR="007E7BFD" w:rsidRDefault="007E7BFD">
            <w:pPr>
              <w:pStyle w:val="BodyText"/>
              <w:keepNext/>
              <w:jc w:val="center"/>
              <w:rPr>
                <w:lang w:val="en-US"/>
              </w:rPr>
            </w:pPr>
            <w:r>
              <w:rPr>
                <w:rFonts w:hint="eastAsia"/>
                <w:b/>
                <w:bCs/>
              </w:rPr>
              <w:t>Simulation parameters</w:t>
            </w:r>
          </w:p>
        </w:tc>
      </w:tr>
      <w:tr w:rsidR="007E7BFD" w14:paraId="187999E1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7EB630" w14:textId="77777777" w:rsidR="007E7BFD" w:rsidRDefault="007E7BFD">
            <w:pPr>
              <w:pStyle w:val="BodyText"/>
              <w:keepNext/>
              <w:spacing w:after="0"/>
              <w:rPr>
                <w:rFonts w:ascii="MS Mincho" w:hAnsi="MS Mincho"/>
              </w:rPr>
            </w:pPr>
            <w:r>
              <w:rPr>
                <w:rFonts w:hint="eastAsia"/>
              </w:rPr>
              <w:t>Carrier frequency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204EBD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2 GHz </w:t>
            </w:r>
          </w:p>
        </w:tc>
      </w:tr>
      <w:tr w:rsidR="007E7BFD" w14:paraId="5302875D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1111D3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Bandwidth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E59144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10 MHz </w:t>
            </w:r>
          </w:p>
        </w:tc>
      </w:tr>
      <w:tr w:rsidR="007E7BFD" w:rsidRPr="008D0143" w14:paraId="1782F6F0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0FD454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Scenarios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515051" w14:textId="77777777" w:rsidR="007E7BFD" w:rsidRDefault="007E7BFD">
            <w:pPr>
              <w:pStyle w:val="BodyText"/>
              <w:keepNext/>
              <w:spacing w:after="0"/>
              <w:rPr>
                <w:lang w:val="sv-SE"/>
              </w:rPr>
            </w:pPr>
            <w:r>
              <w:rPr>
                <w:rFonts w:hint="eastAsia"/>
                <w:lang w:val="sv-SE"/>
              </w:rPr>
              <w:t xml:space="preserve">3D </w:t>
            </w:r>
            <w:proofErr w:type="spellStart"/>
            <w:r>
              <w:rPr>
                <w:rFonts w:hint="eastAsia"/>
                <w:lang w:val="sv-SE"/>
              </w:rPr>
              <w:t>UMi</w:t>
            </w:r>
            <w:proofErr w:type="spellEnd"/>
            <w:r>
              <w:rPr>
                <w:rFonts w:hint="eastAsia"/>
                <w:lang w:val="sv-SE"/>
              </w:rPr>
              <w:t xml:space="preserve"> 200m ISD, 3D </w:t>
            </w:r>
            <w:proofErr w:type="spellStart"/>
            <w:r>
              <w:rPr>
                <w:rFonts w:hint="eastAsia"/>
                <w:lang w:val="sv-SE"/>
              </w:rPr>
              <w:t>Uma</w:t>
            </w:r>
            <w:proofErr w:type="spellEnd"/>
            <w:r>
              <w:rPr>
                <w:rFonts w:hint="eastAsia"/>
                <w:lang w:val="sv-SE"/>
              </w:rPr>
              <w:t xml:space="preserve"> 500m ISD</w:t>
            </w:r>
          </w:p>
        </w:tc>
      </w:tr>
      <w:tr w:rsidR="007E7BFD" w14:paraId="4095C5CE" w14:textId="77777777" w:rsidTr="007E7BFD">
        <w:trPr>
          <w:trHeight w:val="407"/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4821EB" w14:textId="77777777" w:rsidR="007E7BFD" w:rsidRDefault="007E7BFD">
            <w:pPr>
              <w:pStyle w:val="BodyText"/>
              <w:keepNext/>
              <w:spacing w:after="0"/>
              <w:rPr>
                <w:lang w:val="en-US"/>
              </w:rPr>
            </w:pPr>
            <w:r>
              <w:rPr>
                <w:rFonts w:hint="eastAsia"/>
              </w:rPr>
              <w:t>Antenna Configurations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49E7D8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32 ports:  4x8 and 16x2 with 2x1 virtualization</w:t>
            </w:r>
          </w:p>
          <w:p w14:paraId="76504180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16 ports:  4x8 and 8x4 with 4x1 virtualization </w:t>
            </w:r>
          </w:p>
          <w:p w14:paraId="7FEDCB40" w14:textId="0FD26B93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Tilt: 2x1: 130°</w:t>
            </w:r>
            <w:r>
              <w:t xml:space="preserve"> </w:t>
            </w:r>
            <w:r>
              <w:rPr>
                <w:rFonts w:hint="eastAsia"/>
              </w:rPr>
              <w:t xml:space="preserve">for 3D-UMi </w:t>
            </w:r>
          </w:p>
          <w:p w14:paraId="609B4AE9" w14:textId="383E5F6D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      </w:t>
            </w:r>
            <w:r>
              <w:t xml:space="preserve">  </w:t>
            </w:r>
            <w:r>
              <w:rPr>
                <w:rFonts w:hint="eastAsia"/>
              </w:rPr>
              <w:t>4x1: 108°</w:t>
            </w:r>
            <w:r>
              <w:t xml:space="preserve"> </w:t>
            </w:r>
            <w:r>
              <w:rPr>
                <w:rFonts w:hint="eastAsia"/>
              </w:rPr>
              <w:t xml:space="preserve">for 3D </w:t>
            </w:r>
            <w:proofErr w:type="spellStart"/>
            <w:r>
              <w:rPr>
                <w:rFonts w:hint="eastAsia"/>
              </w:rPr>
              <w:t>UMa</w:t>
            </w:r>
            <w:proofErr w:type="spellEnd"/>
          </w:p>
        </w:tc>
      </w:tr>
      <w:tr w:rsidR="007E7BFD" w14:paraId="6DF950C7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D23EA9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Cell layout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BAB688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57 sectors in total</w:t>
            </w:r>
          </w:p>
        </w:tc>
      </w:tr>
      <w:tr w:rsidR="007E7BFD" w14:paraId="5805AACA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9CC62D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Wrapping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6B64C4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Radio distance based</w:t>
            </w:r>
          </w:p>
        </w:tc>
      </w:tr>
      <w:tr w:rsidR="007E7BFD" w14:paraId="45E2F577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75DD53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UE receiver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B8A01C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MMSE-IRC</w:t>
            </w:r>
          </w:p>
        </w:tc>
      </w:tr>
      <w:tr w:rsidR="007E7BFD" w14:paraId="392C2842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EF9EEA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CSI periodicity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B03D4B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5 </w:t>
            </w:r>
            <w:proofErr w:type="spellStart"/>
            <w:r>
              <w:rPr>
                <w:rFonts w:hint="eastAsia"/>
              </w:rPr>
              <w:t>ms</w:t>
            </w:r>
            <w:proofErr w:type="spellEnd"/>
          </w:p>
        </w:tc>
      </w:tr>
      <w:tr w:rsidR="007E7BFD" w14:paraId="47720BA0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1146CA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CSI delay 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D592EB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5 </w:t>
            </w:r>
            <w:proofErr w:type="spellStart"/>
            <w:r>
              <w:rPr>
                <w:rFonts w:hint="eastAsia"/>
              </w:rPr>
              <w:t>ms</w:t>
            </w:r>
            <w:proofErr w:type="spellEnd"/>
          </w:p>
        </w:tc>
      </w:tr>
      <w:tr w:rsidR="007E7BFD" w14:paraId="282AC98E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34D32F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CSI mode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96BF03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PUSCH Mode 3-2</w:t>
            </w:r>
          </w:p>
        </w:tc>
      </w:tr>
      <w:tr w:rsidR="007E7BFD" w14:paraId="77D82A7B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8322FB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Outer loop Link Adaptation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E1BB39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Yes, 10% BLER target</w:t>
            </w:r>
          </w:p>
        </w:tc>
      </w:tr>
      <w:tr w:rsidR="007E7BFD" w14:paraId="0BBA4DF7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E2BA67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UE noise figure 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15D5DD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9 dB</w:t>
            </w:r>
          </w:p>
        </w:tc>
      </w:tr>
      <w:tr w:rsidR="007E7BFD" w14:paraId="30674B04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4DA592" w14:textId="77777777" w:rsidR="007E7BFD" w:rsidRDefault="007E7BFD">
            <w:pPr>
              <w:pStyle w:val="BodyText"/>
              <w:keepNext/>
              <w:spacing w:after="0"/>
            </w:pPr>
            <w:proofErr w:type="spellStart"/>
            <w:r>
              <w:rPr>
                <w:rFonts w:hint="eastAsia"/>
              </w:rPr>
              <w:t>eNB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Tx</w:t>
            </w:r>
            <w:proofErr w:type="spellEnd"/>
            <w:r>
              <w:rPr>
                <w:rFonts w:hint="eastAsia"/>
              </w:rPr>
              <w:t xml:space="preserve"> power 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D5854B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41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 xml:space="preserve"> (</w:t>
            </w:r>
            <w:proofErr w:type="spellStart"/>
            <w:r>
              <w:rPr>
                <w:rFonts w:hint="eastAsia"/>
              </w:rPr>
              <w:t>UMi</w:t>
            </w:r>
            <w:proofErr w:type="spellEnd"/>
            <w:r>
              <w:rPr>
                <w:rFonts w:hint="eastAsia"/>
              </w:rPr>
              <w:t>),</w:t>
            </w:r>
            <w:r>
              <w:t xml:space="preserve"> </w:t>
            </w:r>
            <w:r>
              <w:rPr>
                <w:rFonts w:hint="eastAsia"/>
              </w:rPr>
              <w:t xml:space="preserve">46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 xml:space="preserve"> (Uma)</w:t>
            </w:r>
          </w:p>
        </w:tc>
      </w:tr>
      <w:tr w:rsidR="007E7BFD" w:rsidRPr="008D0143" w14:paraId="63FBE55B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B597D9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Traffic model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8F0692" w14:textId="77777777" w:rsidR="007E7BFD" w:rsidRDefault="007E7BFD">
            <w:pPr>
              <w:pStyle w:val="BodyText"/>
              <w:keepNext/>
              <w:spacing w:after="0"/>
              <w:rPr>
                <w:lang w:val="sv-SE"/>
              </w:rPr>
            </w:pPr>
            <w:r>
              <w:rPr>
                <w:rFonts w:hint="eastAsia"/>
                <w:lang w:val="sv-SE"/>
              </w:rPr>
              <w:t xml:space="preserve">FTP </w:t>
            </w:r>
            <w:proofErr w:type="spellStart"/>
            <w:r>
              <w:rPr>
                <w:rFonts w:hint="eastAsia"/>
                <w:lang w:val="sv-SE"/>
              </w:rPr>
              <w:t>Model</w:t>
            </w:r>
            <w:proofErr w:type="spellEnd"/>
            <w:r>
              <w:rPr>
                <w:rFonts w:hint="eastAsia"/>
                <w:lang w:val="sv-SE"/>
              </w:rPr>
              <w:t xml:space="preserve"> 1, 500 </w:t>
            </w:r>
            <w:proofErr w:type="spellStart"/>
            <w:r>
              <w:rPr>
                <w:rFonts w:hint="eastAsia"/>
                <w:lang w:val="sv-SE"/>
              </w:rPr>
              <w:t>kB</w:t>
            </w:r>
            <w:proofErr w:type="spellEnd"/>
            <w:r>
              <w:rPr>
                <w:rFonts w:hint="eastAsia"/>
                <w:lang w:val="sv-SE"/>
              </w:rPr>
              <w:t xml:space="preserve"> packet </w:t>
            </w:r>
            <w:proofErr w:type="spellStart"/>
            <w:r>
              <w:rPr>
                <w:rFonts w:hint="eastAsia"/>
                <w:lang w:val="sv-SE"/>
              </w:rPr>
              <w:t>size</w:t>
            </w:r>
            <w:proofErr w:type="spellEnd"/>
          </w:p>
        </w:tc>
      </w:tr>
      <w:tr w:rsidR="007E7BFD" w14:paraId="7A78D676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9AB77D" w14:textId="77777777" w:rsidR="007E7BFD" w:rsidRDefault="007E7BFD">
            <w:pPr>
              <w:pStyle w:val="BodyText"/>
              <w:keepNext/>
              <w:spacing w:after="0"/>
              <w:rPr>
                <w:lang w:val="en-US"/>
              </w:rPr>
            </w:pPr>
            <w:r>
              <w:rPr>
                <w:rFonts w:hint="eastAsia"/>
              </w:rPr>
              <w:t xml:space="preserve">UE speed 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7E11AC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3 km/h</w:t>
            </w:r>
          </w:p>
        </w:tc>
      </w:tr>
      <w:tr w:rsidR="007E7BFD" w14:paraId="4CB94EF5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C86B0D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Scheduling 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BF80B5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Proportional fair in time and frequency</w:t>
            </w:r>
          </w:p>
        </w:tc>
      </w:tr>
      <w:tr w:rsidR="007E7BFD" w14:paraId="40751832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16F779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DMRS overhead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20E16F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2 DMRS ports</w:t>
            </w:r>
          </w:p>
        </w:tc>
      </w:tr>
      <w:tr w:rsidR="007E7BFD" w14:paraId="17945035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2E0AD5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CSI-RS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6270F5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Overhead accounted for</w:t>
            </w:r>
          </w:p>
        </w:tc>
      </w:tr>
      <w:tr w:rsidR="007E7BFD" w14:paraId="75EE30CA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D5B5A1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Class A Codebook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A5BA0E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Rel-13 Class A codebook for 16 ports with </w:t>
            </w:r>
            <w:proofErr w:type="spellStart"/>
            <w:r>
              <w:rPr>
                <w:rFonts w:hint="eastAsia"/>
              </w:rPr>
              <w:t>Config</w:t>
            </w:r>
            <w:proofErr w:type="spellEnd"/>
            <w:r>
              <w:t xml:space="preserve"> </w:t>
            </w:r>
            <w:r>
              <w:rPr>
                <w:rFonts w:hint="eastAsia"/>
              </w:rPr>
              <w:t>1</w:t>
            </w:r>
          </w:p>
          <w:p w14:paraId="54DF7963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Rel-13 Class A codebook extension for 32 ports with </w:t>
            </w:r>
            <w:proofErr w:type="spellStart"/>
            <w:r>
              <w:rPr>
                <w:rFonts w:hint="eastAsia"/>
              </w:rPr>
              <w:t>Config</w:t>
            </w:r>
            <w:proofErr w:type="spellEnd"/>
            <w:r>
              <w:t xml:space="preserve"> </w:t>
            </w:r>
            <w:r>
              <w:rPr>
                <w:rFonts w:hint="eastAsia"/>
              </w:rPr>
              <w:t>1</w:t>
            </w:r>
          </w:p>
          <w:p w14:paraId="1C409DB0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(O</w:t>
            </w:r>
            <w:proofErr w:type="gramStart"/>
            <w:r>
              <w:rPr>
                <w:rFonts w:hint="eastAsia"/>
              </w:rPr>
              <w:t>1,O</w:t>
            </w:r>
            <w:proofErr w:type="gramEnd"/>
            <w:r>
              <w:rPr>
                <w:rFonts w:hint="eastAsia"/>
              </w:rPr>
              <w:t>2) = (4,4)</w:t>
            </w:r>
          </w:p>
        </w:tc>
      </w:tr>
      <w:tr w:rsidR="007E7BFD" w14:paraId="0E7F9091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D2BD01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Class B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A9A083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 xml:space="preserve">8/4 DFT beams in one dimension </w:t>
            </w:r>
            <w:proofErr w:type="gramStart"/>
            <w:r>
              <w:rPr>
                <w:rFonts w:hint="eastAsia"/>
              </w:rPr>
              <w:t>and  Rel</w:t>
            </w:r>
            <w:proofErr w:type="gramEnd"/>
            <w:r>
              <w:rPr>
                <w:rFonts w:hint="eastAsia"/>
              </w:rPr>
              <w:t>-12 2/4/8 ports codebook in the other dimension</w:t>
            </w:r>
          </w:p>
        </w:tc>
      </w:tr>
      <w:tr w:rsidR="007E7BFD" w14:paraId="3589C759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D9CF62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HARQ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F5D219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Max 5 retransmissions</w:t>
            </w:r>
          </w:p>
        </w:tc>
      </w:tr>
      <w:tr w:rsidR="007E7BFD" w14:paraId="75F7BF97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B17901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Antenna spacing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7BBC69" w14:textId="77777777" w:rsidR="007E7BFD" w:rsidRDefault="007E7BFD">
            <w:pPr>
              <w:pStyle w:val="BodyText"/>
              <w:keepNext/>
              <w:spacing w:after="0"/>
            </w:pPr>
            <w:r>
              <w:rPr>
                <w:rFonts w:hint="eastAsia"/>
              </w:rPr>
              <w:t>0.8 lambda in vertical, 0.5 lambda in horizontal</w:t>
            </w:r>
          </w:p>
        </w:tc>
      </w:tr>
      <w:tr w:rsidR="007E7BFD" w14:paraId="33E874A1" w14:textId="77777777" w:rsidTr="007E7BFD">
        <w:trPr>
          <w:tblCellSpacing w:w="0" w:type="dxa"/>
        </w:trPr>
        <w:tc>
          <w:tcPr>
            <w:tcW w:w="3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7E0495" w14:textId="77777777" w:rsidR="007E7BFD" w:rsidRDefault="007E7BFD">
            <w:pPr>
              <w:pStyle w:val="BodyText"/>
              <w:spacing w:after="0"/>
            </w:pPr>
            <w:r>
              <w:rPr>
                <w:rFonts w:hint="eastAsia"/>
              </w:rPr>
              <w:t>Handover margin</w:t>
            </w:r>
          </w:p>
        </w:tc>
        <w:tc>
          <w:tcPr>
            <w:tcW w:w="5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82A45E" w14:textId="77777777" w:rsidR="007E7BFD" w:rsidRDefault="007E7BFD">
            <w:pPr>
              <w:pStyle w:val="BodyText"/>
              <w:spacing w:after="0"/>
            </w:pPr>
            <w:r>
              <w:rPr>
                <w:rFonts w:hint="eastAsia"/>
              </w:rPr>
              <w:t>3 dB</w:t>
            </w:r>
          </w:p>
        </w:tc>
      </w:tr>
    </w:tbl>
    <w:p w14:paraId="77CF0D17" w14:textId="77777777" w:rsidR="007E7BFD" w:rsidRPr="007E7BFD" w:rsidRDefault="007E7BFD" w:rsidP="007E7BFD"/>
    <w:sectPr w:rsidR="007E7BFD" w:rsidRPr="007E7BFD" w:rsidSect="00C02A4C">
      <w:headerReference w:type="even" r:id="rId12"/>
      <w:footerReference w:type="default" r:id="rId1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1A02E" w14:textId="77777777" w:rsidR="004D367E" w:rsidRDefault="004D367E">
      <w:r>
        <w:separator/>
      </w:r>
    </w:p>
  </w:endnote>
  <w:endnote w:type="continuationSeparator" w:id="0">
    <w:p w14:paraId="4D09E8AC" w14:textId="77777777" w:rsidR="004D367E" w:rsidRDefault="004D3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89940" w14:textId="26E175E5" w:rsidR="003D6D83" w:rsidRDefault="003D6D8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C095E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C095E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3FC87" w14:textId="77777777" w:rsidR="004D367E" w:rsidRDefault="004D367E">
      <w:r>
        <w:separator/>
      </w:r>
    </w:p>
  </w:footnote>
  <w:footnote w:type="continuationSeparator" w:id="0">
    <w:p w14:paraId="610F5585" w14:textId="77777777" w:rsidR="004D367E" w:rsidRDefault="004D3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363EB" w14:textId="77777777" w:rsidR="003D6D83" w:rsidRDefault="003D6D8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/>
      </w:pPr>
      <w:rPr>
        <w:rFonts w:cs="Times New Roman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081F4C38"/>
    <w:multiLevelType w:val="hybridMultilevel"/>
    <w:tmpl w:val="A3E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7E694A"/>
    <w:multiLevelType w:val="hybridMultilevel"/>
    <w:tmpl w:val="F01ACE9C"/>
    <w:lvl w:ilvl="0" w:tplc="081D0011">
      <w:start w:val="1"/>
      <w:numFmt w:val="decimal"/>
      <w:lvlText w:val="%1)"/>
      <w:lvlJc w:val="left"/>
      <w:pPr>
        <w:ind w:left="720" w:hanging="360"/>
      </w:pPr>
    </w:lvl>
    <w:lvl w:ilvl="1" w:tplc="081D0019">
      <w:start w:val="1"/>
      <w:numFmt w:val="lowerLetter"/>
      <w:lvlText w:val="%2."/>
      <w:lvlJc w:val="left"/>
      <w:pPr>
        <w:ind w:left="1440" w:hanging="360"/>
      </w:pPr>
    </w:lvl>
    <w:lvl w:ilvl="2" w:tplc="081D001B">
      <w:start w:val="1"/>
      <w:numFmt w:val="lowerRoman"/>
      <w:lvlText w:val="%3."/>
      <w:lvlJc w:val="right"/>
      <w:pPr>
        <w:ind w:left="2160" w:hanging="180"/>
      </w:pPr>
    </w:lvl>
    <w:lvl w:ilvl="3" w:tplc="081D000F">
      <w:start w:val="1"/>
      <w:numFmt w:val="decimal"/>
      <w:lvlText w:val="%4."/>
      <w:lvlJc w:val="left"/>
      <w:pPr>
        <w:ind w:left="2880" w:hanging="360"/>
      </w:pPr>
    </w:lvl>
    <w:lvl w:ilvl="4" w:tplc="081D0019">
      <w:start w:val="1"/>
      <w:numFmt w:val="lowerLetter"/>
      <w:lvlText w:val="%5."/>
      <w:lvlJc w:val="left"/>
      <w:pPr>
        <w:ind w:left="3600" w:hanging="360"/>
      </w:pPr>
    </w:lvl>
    <w:lvl w:ilvl="5" w:tplc="081D001B">
      <w:start w:val="1"/>
      <w:numFmt w:val="lowerRoman"/>
      <w:lvlText w:val="%6."/>
      <w:lvlJc w:val="right"/>
      <w:pPr>
        <w:ind w:left="4320" w:hanging="180"/>
      </w:pPr>
    </w:lvl>
    <w:lvl w:ilvl="6" w:tplc="081D000F">
      <w:start w:val="1"/>
      <w:numFmt w:val="decimal"/>
      <w:lvlText w:val="%7."/>
      <w:lvlJc w:val="left"/>
      <w:pPr>
        <w:ind w:left="5040" w:hanging="360"/>
      </w:pPr>
    </w:lvl>
    <w:lvl w:ilvl="7" w:tplc="081D0019">
      <w:start w:val="1"/>
      <w:numFmt w:val="lowerLetter"/>
      <w:lvlText w:val="%8."/>
      <w:lvlJc w:val="left"/>
      <w:pPr>
        <w:ind w:left="5760" w:hanging="360"/>
      </w:pPr>
    </w:lvl>
    <w:lvl w:ilvl="8" w:tplc="081D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06810"/>
    <w:multiLevelType w:val="hybridMultilevel"/>
    <w:tmpl w:val="DEACF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81628"/>
    <w:multiLevelType w:val="hybridMultilevel"/>
    <w:tmpl w:val="869E05E6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031CB6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15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1B2626F5"/>
    <w:multiLevelType w:val="hybridMultilevel"/>
    <w:tmpl w:val="9AA2DC18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80160C"/>
    <w:multiLevelType w:val="hybridMultilevel"/>
    <w:tmpl w:val="04AC86F8"/>
    <w:lvl w:ilvl="0" w:tplc="081D000F">
      <w:start w:val="1"/>
      <w:numFmt w:val="decimal"/>
      <w:lvlText w:val="%1."/>
      <w:lvlJc w:val="left"/>
      <w:pPr>
        <w:ind w:left="720" w:hanging="360"/>
      </w:pPr>
    </w:lvl>
    <w:lvl w:ilvl="1" w:tplc="081D0019" w:tentative="1">
      <w:start w:val="1"/>
      <w:numFmt w:val="lowerLetter"/>
      <w:lvlText w:val="%2."/>
      <w:lvlJc w:val="left"/>
      <w:pPr>
        <w:ind w:left="1440" w:hanging="360"/>
      </w:pPr>
    </w:lvl>
    <w:lvl w:ilvl="2" w:tplc="081D001B" w:tentative="1">
      <w:start w:val="1"/>
      <w:numFmt w:val="lowerRoman"/>
      <w:lvlText w:val="%3."/>
      <w:lvlJc w:val="right"/>
      <w:pPr>
        <w:ind w:left="2160" w:hanging="180"/>
      </w:pPr>
    </w:lvl>
    <w:lvl w:ilvl="3" w:tplc="081D000F" w:tentative="1">
      <w:start w:val="1"/>
      <w:numFmt w:val="decimal"/>
      <w:lvlText w:val="%4."/>
      <w:lvlJc w:val="left"/>
      <w:pPr>
        <w:ind w:left="2880" w:hanging="360"/>
      </w:pPr>
    </w:lvl>
    <w:lvl w:ilvl="4" w:tplc="081D0019" w:tentative="1">
      <w:start w:val="1"/>
      <w:numFmt w:val="lowerLetter"/>
      <w:lvlText w:val="%5."/>
      <w:lvlJc w:val="left"/>
      <w:pPr>
        <w:ind w:left="3600" w:hanging="360"/>
      </w:pPr>
    </w:lvl>
    <w:lvl w:ilvl="5" w:tplc="081D001B" w:tentative="1">
      <w:start w:val="1"/>
      <w:numFmt w:val="lowerRoman"/>
      <w:lvlText w:val="%6."/>
      <w:lvlJc w:val="right"/>
      <w:pPr>
        <w:ind w:left="4320" w:hanging="180"/>
      </w:pPr>
    </w:lvl>
    <w:lvl w:ilvl="6" w:tplc="081D000F" w:tentative="1">
      <w:start w:val="1"/>
      <w:numFmt w:val="decimal"/>
      <w:lvlText w:val="%7."/>
      <w:lvlJc w:val="left"/>
      <w:pPr>
        <w:ind w:left="5040" w:hanging="360"/>
      </w:pPr>
    </w:lvl>
    <w:lvl w:ilvl="7" w:tplc="081D0019" w:tentative="1">
      <w:start w:val="1"/>
      <w:numFmt w:val="lowerLetter"/>
      <w:lvlText w:val="%8."/>
      <w:lvlJc w:val="left"/>
      <w:pPr>
        <w:ind w:left="5760" w:hanging="360"/>
      </w:pPr>
    </w:lvl>
    <w:lvl w:ilvl="8" w:tplc="08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D63E8"/>
    <w:multiLevelType w:val="hybridMultilevel"/>
    <w:tmpl w:val="EF261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452E2F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7869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29" w:hanging="360"/>
      </w:pPr>
    </w:lvl>
    <w:lvl w:ilvl="2" w:tplc="0409001B" w:tentative="1">
      <w:start w:val="1"/>
      <w:numFmt w:val="lowerRoman"/>
      <w:lvlText w:val="%3."/>
      <w:lvlJc w:val="right"/>
      <w:pPr>
        <w:ind w:left="5349" w:hanging="180"/>
      </w:pPr>
    </w:lvl>
    <w:lvl w:ilvl="3" w:tplc="0409000F" w:tentative="1">
      <w:start w:val="1"/>
      <w:numFmt w:val="decimal"/>
      <w:lvlText w:val="%4."/>
      <w:lvlJc w:val="left"/>
      <w:pPr>
        <w:ind w:left="6069" w:hanging="360"/>
      </w:pPr>
    </w:lvl>
    <w:lvl w:ilvl="4" w:tplc="04090019" w:tentative="1">
      <w:start w:val="1"/>
      <w:numFmt w:val="lowerLetter"/>
      <w:lvlText w:val="%5."/>
      <w:lvlJc w:val="left"/>
      <w:pPr>
        <w:ind w:left="6789" w:hanging="360"/>
      </w:pPr>
    </w:lvl>
    <w:lvl w:ilvl="5" w:tplc="0409001B" w:tentative="1">
      <w:start w:val="1"/>
      <w:numFmt w:val="lowerRoman"/>
      <w:lvlText w:val="%6."/>
      <w:lvlJc w:val="right"/>
      <w:pPr>
        <w:ind w:left="7509" w:hanging="180"/>
      </w:pPr>
    </w:lvl>
    <w:lvl w:ilvl="6" w:tplc="0409000F" w:tentative="1">
      <w:start w:val="1"/>
      <w:numFmt w:val="decimal"/>
      <w:lvlText w:val="%7."/>
      <w:lvlJc w:val="left"/>
      <w:pPr>
        <w:ind w:left="8229" w:hanging="360"/>
      </w:pPr>
    </w:lvl>
    <w:lvl w:ilvl="7" w:tplc="04090019" w:tentative="1">
      <w:start w:val="1"/>
      <w:numFmt w:val="lowerLetter"/>
      <w:lvlText w:val="%8."/>
      <w:lvlJc w:val="left"/>
      <w:pPr>
        <w:ind w:left="8949" w:hanging="360"/>
      </w:pPr>
    </w:lvl>
    <w:lvl w:ilvl="8" w:tplc="0409001B" w:tentative="1">
      <w:start w:val="1"/>
      <w:numFmt w:val="lowerRoman"/>
      <w:lvlText w:val="%9."/>
      <w:lvlJc w:val="right"/>
      <w:pPr>
        <w:ind w:left="9669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1156BB"/>
    <w:multiLevelType w:val="hybridMultilevel"/>
    <w:tmpl w:val="106C41CE"/>
    <w:lvl w:ilvl="0" w:tplc="B7E8F2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40106B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673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5" w:hanging="360"/>
      </w:pPr>
    </w:lvl>
    <w:lvl w:ilvl="2" w:tplc="0409001B" w:tentative="1">
      <w:start w:val="1"/>
      <w:numFmt w:val="lowerRoman"/>
      <w:lvlText w:val="%3."/>
      <w:lvlJc w:val="right"/>
      <w:pPr>
        <w:ind w:left="4215" w:hanging="180"/>
      </w:pPr>
    </w:lvl>
    <w:lvl w:ilvl="3" w:tplc="0409000F" w:tentative="1">
      <w:start w:val="1"/>
      <w:numFmt w:val="decimal"/>
      <w:lvlText w:val="%4."/>
      <w:lvlJc w:val="left"/>
      <w:pPr>
        <w:ind w:left="4935" w:hanging="360"/>
      </w:pPr>
    </w:lvl>
    <w:lvl w:ilvl="4" w:tplc="04090019" w:tentative="1">
      <w:start w:val="1"/>
      <w:numFmt w:val="lowerLetter"/>
      <w:lvlText w:val="%5."/>
      <w:lvlJc w:val="left"/>
      <w:pPr>
        <w:ind w:left="5655" w:hanging="360"/>
      </w:pPr>
    </w:lvl>
    <w:lvl w:ilvl="5" w:tplc="0409001B" w:tentative="1">
      <w:start w:val="1"/>
      <w:numFmt w:val="lowerRoman"/>
      <w:lvlText w:val="%6."/>
      <w:lvlJc w:val="right"/>
      <w:pPr>
        <w:ind w:left="6375" w:hanging="180"/>
      </w:pPr>
    </w:lvl>
    <w:lvl w:ilvl="6" w:tplc="0409000F" w:tentative="1">
      <w:start w:val="1"/>
      <w:numFmt w:val="decimal"/>
      <w:lvlText w:val="%7."/>
      <w:lvlJc w:val="left"/>
      <w:pPr>
        <w:ind w:left="7095" w:hanging="360"/>
      </w:pPr>
    </w:lvl>
    <w:lvl w:ilvl="7" w:tplc="04090019" w:tentative="1">
      <w:start w:val="1"/>
      <w:numFmt w:val="lowerLetter"/>
      <w:lvlText w:val="%8."/>
      <w:lvlJc w:val="left"/>
      <w:pPr>
        <w:ind w:left="7815" w:hanging="360"/>
      </w:pPr>
    </w:lvl>
    <w:lvl w:ilvl="8" w:tplc="0409001B" w:tentative="1">
      <w:start w:val="1"/>
      <w:numFmt w:val="lowerRoman"/>
      <w:lvlText w:val="%9."/>
      <w:lvlJc w:val="right"/>
      <w:pPr>
        <w:ind w:left="8535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F5C34E6"/>
    <w:multiLevelType w:val="hybridMultilevel"/>
    <w:tmpl w:val="5860CC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0E1F36"/>
    <w:multiLevelType w:val="hybridMultilevel"/>
    <w:tmpl w:val="183647F8"/>
    <w:lvl w:ilvl="0" w:tplc="08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1" w15:restartNumberingAfterBreak="0">
    <w:nsid w:val="63FA2C28"/>
    <w:multiLevelType w:val="hybridMultilevel"/>
    <w:tmpl w:val="605AD5F8"/>
    <w:lvl w:ilvl="0" w:tplc="081D0019">
      <w:start w:val="1"/>
      <w:numFmt w:val="lowerLetter"/>
      <w:lvlText w:val="%1."/>
      <w:lvlJc w:val="left"/>
      <w:pPr>
        <w:ind w:left="774" w:hanging="360"/>
      </w:p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2" w15:restartNumberingAfterBreak="0">
    <w:nsid w:val="685C593D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722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7" w:hanging="360"/>
      </w:pPr>
    </w:lvl>
    <w:lvl w:ilvl="2" w:tplc="0409001B" w:tentative="1">
      <w:start w:val="1"/>
      <w:numFmt w:val="lowerRoman"/>
      <w:lvlText w:val="%3."/>
      <w:lvlJc w:val="right"/>
      <w:pPr>
        <w:ind w:left="3147" w:hanging="180"/>
      </w:pPr>
    </w:lvl>
    <w:lvl w:ilvl="3" w:tplc="0409000F" w:tentative="1">
      <w:start w:val="1"/>
      <w:numFmt w:val="decimal"/>
      <w:lvlText w:val="%4."/>
      <w:lvlJc w:val="left"/>
      <w:pPr>
        <w:ind w:left="3867" w:hanging="360"/>
      </w:pPr>
    </w:lvl>
    <w:lvl w:ilvl="4" w:tplc="04090019" w:tentative="1">
      <w:start w:val="1"/>
      <w:numFmt w:val="lowerLetter"/>
      <w:lvlText w:val="%5."/>
      <w:lvlJc w:val="left"/>
      <w:pPr>
        <w:ind w:left="4587" w:hanging="360"/>
      </w:pPr>
    </w:lvl>
    <w:lvl w:ilvl="5" w:tplc="0409001B" w:tentative="1">
      <w:start w:val="1"/>
      <w:numFmt w:val="lowerRoman"/>
      <w:lvlText w:val="%6."/>
      <w:lvlJc w:val="right"/>
      <w:pPr>
        <w:ind w:left="5307" w:hanging="180"/>
      </w:pPr>
    </w:lvl>
    <w:lvl w:ilvl="6" w:tplc="0409000F" w:tentative="1">
      <w:start w:val="1"/>
      <w:numFmt w:val="decimal"/>
      <w:lvlText w:val="%7."/>
      <w:lvlJc w:val="left"/>
      <w:pPr>
        <w:ind w:left="6027" w:hanging="360"/>
      </w:pPr>
    </w:lvl>
    <w:lvl w:ilvl="7" w:tplc="04090019" w:tentative="1">
      <w:start w:val="1"/>
      <w:numFmt w:val="lowerLetter"/>
      <w:lvlText w:val="%8."/>
      <w:lvlJc w:val="left"/>
      <w:pPr>
        <w:ind w:left="6747" w:hanging="360"/>
      </w:pPr>
    </w:lvl>
    <w:lvl w:ilvl="8" w:tplc="040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33" w15:restartNumberingAfterBreak="0">
    <w:nsid w:val="746C2D3A"/>
    <w:multiLevelType w:val="hybridMultilevel"/>
    <w:tmpl w:val="7FB6E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20"/>
  </w:num>
  <w:num w:numId="4">
    <w:abstractNumId w:val="21"/>
  </w:num>
  <w:num w:numId="5">
    <w:abstractNumId w:val="16"/>
  </w:num>
  <w:num w:numId="6">
    <w:abstractNumId w:val="22"/>
  </w:num>
  <w:num w:numId="7">
    <w:abstractNumId w:val="29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9"/>
  </w:num>
  <w:num w:numId="15">
    <w:abstractNumId w:val="18"/>
  </w:num>
  <w:num w:numId="16">
    <w:abstractNumId w:val="26"/>
  </w:num>
  <w:num w:numId="17">
    <w:abstractNumId w:val="28"/>
  </w:num>
  <w:num w:numId="18">
    <w:abstractNumId w:val="25"/>
  </w:num>
  <w:num w:numId="19">
    <w:abstractNumId w:val="33"/>
  </w:num>
  <w:num w:numId="20">
    <w:abstractNumId w:val="13"/>
  </w:num>
  <w:num w:numId="21">
    <w:abstractNumId w:val="6"/>
  </w:num>
  <w:num w:numId="22">
    <w:abstractNumId w:val="15"/>
  </w:num>
  <w:num w:numId="23">
    <w:abstractNumId w:val="23"/>
  </w:num>
  <w:num w:numId="24">
    <w:abstractNumId w:val="10"/>
  </w:num>
  <w:num w:numId="25">
    <w:abstractNumId w:val="32"/>
  </w:num>
  <w:num w:numId="26">
    <w:abstractNumId w:val="5"/>
  </w:num>
  <w:num w:numId="27">
    <w:abstractNumId w:val="8"/>
  </w:num>
  <w:num w:numId="28">
    <w:abstractNumId w:val="3"/>
  </w:num>
  <w:num w:numId="29">
    <w:abstractNumId w:val="11"/>
  </w:num>
  <w:num w:numId="30">
    <w:abstractNumId w:val="31"/>
  </w:num>
  <w:num w:numId="31">
    <w:abstractNumId w:val="12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9"/>
  </w:num>
  <w:num w:numId="35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602"/>
    <w:rsid w:val="00007CDC"/>
    <w:rsid w:val="00011B28"/>
    <w:rsid w:val="00015D15"/>
    <w:rsid w:val="0002564D"/>
    <w:rsid w:val="00025ECA"/>
    <w:rsid w:val="000325B8"/>
    <w:rsid w:val="00034C15"/>
    <w:rsid w:val="00036BA1"/>
    <w:rsid w:val="00042009"/>
    <w:rsid w:val="000422E2"/>
    <w:rsid w:val="00042B88"/>
    <w:rsid w:val="00042F22"/>
    <w:rsid w:val="00044207"/>
    <w:rsid w:val="000444EF"/>
    <w:rsid w:val="00052A07"/>
    <w:rsid w:val="000534E3"/>
    <w:rsid w:val="0005606A"/>
    <w:rsid w:val="00057117"/>
    <w:rsid w:val="000616E7"/>
    <w:rsid w:val="0006487E"/>
    <w:rsid w:val="00064FEE"/>
    <w:rsid w:val="000652D7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095E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56F"/>
    <w:rsid w:val="000F3BE9"/>
    <w:rsid w:val="000F3F6C"/>
    <w:rsid w:val="000F6DF3"/>
    <w:rsid w:val="001005FF"/>
    <w:rsid w:val="00103BDA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0497"/>
    <w:rsid w:val="00151E23"/>
    <w:rsid w:val="001526E0"/>
    <w:rsid w:val="0015373E"/>
    <w:rsid w:val="001551B5"/>
    <w:rsid w:val="001640FA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42A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57E8D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F82"/>
    <w:rsid w:val="0028053F"/>
    <w:rsid w:val="002805F5"/>
    <w:rsid w:val="00280751"/>
    <w:rsid w:val="0028280A"/>
    <w:rsid w:val="00286ACD"/>
    <w:rsid w:val="00287838"/>
    <w:rsid w:val="002907B5"/>
    <w:rsid w:val="00292917"/>
    <w:rsid w:val="00292EB7"/>
    <w:rsid w:val="00296227"/>
    <w:rsid w:val="00296F44"/>
    <w:rsid w:val="0029777D"/>
    <w:rsid w:val="002A055E"/>
    <w:rsid w:val="002A1D4E"/>
    <w:rsid w:val="002A2869"/>
    <w:rsid w:val="002B24D6"/>
    <w:rsid w:val="002B6C4B"/>
    <w:rsid w:val="002C27DB"/>
    <w:rsid w:val="002C41E6"/>
    <w:rsid w:val="002D071A"/>
    <w:rsid w:val="002D34B2"/>
    <w:rsid w:val="002D7637"/>
    <w:rsid w:val="002E17F2"/>
    <w:rsid w:val="002E1817"/>
    <w:rsid w:val="002E7CAE"/>
    <w:rsid w:val="002F2771"/>
    <w:rsid w:val="002F37A9"/>
    <w:rsid w:val="002F3BF9"/>
    <w:rsid w:val="002F6288"/>
    <w:rsid w:val="002F796C"/>
    <w:rsid w:val="00301CE6"/>
    <w:rsid w:val="0030256B"/>
    <w:rsid w:val="0030501F"/>
    <w:rsid w:val="003051EE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2F55"/>
    <w:rsid w:val="00370E47"/>
    <w:rsid w:val="00371E46"/>
    <w:rsid w:val="003742AC"/>
    <w:rsid w:val="00377CE1"/>
    <w:rsid w:val="00385BF0"/>
    <w:rsid w:val="0039310C"/>
    <w:rsid w:val="003939FF"/>
    <w:rsid w:val="00393A30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D6749"/>
    <w:rsid w:val="003D6D83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2C42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5794"/>
    <w:rsid w:val="00477768"/>
    <w:rsid w:val="00492BC5"/>
    <w:rsid w:val="004964F1"/>
    <w:rsid w:val="004A16BC"/>
    <w:rsid w:val="004A2B94"/>
    <w:rsid w:val="004B3042"/>
    <w:rsid w:val="004B6637"/>
    <w:rsid w:val="004B7C0C"/>
    <w:rsid w:val="004C3898"/>
    <w:rsid w:val="004D367E"/>
    <w:rsid w:val="004D36B1"/>
    <w:rsid w:val="004D7EBD"/>
    <w:rsid w:val="004E2680"/>
    <w:rsid w:val="004E28F9"/>
    <w:rsid w:val="004E462E"/>
    <w:rsid w:val="004E4E7D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799B"/>
    <w:rsid w:val="0053027C"/>
    <w:rsid w:val="00534B59"/>
    <w:rsid w:val="00536759"/>
    <w:rsid w:val="00537C62"/>
    <w:rsid w:val="00546970"/>
    <w:rsid w:val="00554192"/>
    <w:rsid w:val="00554E19"/>
    <w:rsid w:val="0056121F"/>
    <w:rsid w:val="0057085A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DC0"/>
    <w:rsid w:val="005B35D7"/>
    <w:rsid w:val="005B392A"/>
    <w:rsid w:val="005B3AA3"/>
    <w:rsid w:val="005B6F83"/>
    <w:rsid w:val="005C74FB"/>
    <w:rsid w:val="005D1602"/>
    <w:rsid w:val="005D16A8"/>
    <w:rsid w:val="005E385F"/>
    <w:rsid w:val="005E5B81"/>
    <w:rsid w:val="005E6850"/>
    <w:rsid w:val="005F2CB1"/>
    <w:rsid w:val="005F3025"/>
    <w:rsid w:val="005F433F"/>
    <w:rsid w:val="005F618C"/>
    <w:rsid w:val="005F70BD"/>
    <w:rsid w:val="0060283C"/>
    <w:rsid w:val="00603535"/>
    <w:rsid w:val="00604F14"/>
    <w:rsid w:val="00611B83"/>
    <w:rsid w:val="006123A9"/>
    <w:rsid w:val="00613257"/>
    <w:rsid w:val="00620A71"/>
    <w:rsid w:val="00620D80"/>
    <w:rsid w:val="006234A6"/>
    <w:rsid w:val="00630001"/>
    <w:rsid w:val="006311B3"/>
    <w:rsid w:val="0063284C"/>
    <w:rsid w:val="00632F76"/>
    <w:rsid w:val="00633695"/>
    <w:rsid w:val="00636398"/>
    <w:rsid w:val="006368D3"/>
    <w:rsid w:val="006377EC"/>
    <w:rsid w:val="00637A45"/>
    <w:rsid w:val="0064151F"/>
    <w:rsid w:val="00641533"/>
    <w:rsid w:val="0064208D"/>
    <w:rsid w:val="00643475"/>
    <w:rsid w:val="0064396A"/>
    <w:rsid w:val="0064624E"/>
    <w:rsid w:val="006507BE"/>
    <w:rsid w:val="00650AB9"/>
    <w:rsid w:val="00651D84"/>
    <w:rsid w:val="00654161"/>
    <w:rsid w:val="00655733"/>
    <w:rsid w:val="00655ACD"/>
    <w:rsid w:val="00655D41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02E7"/>
    <w:rsid w:val="006B1816"/>
    <w:rsid w:val="006B2099"/>
    <w:rsid w:val="006B50CF"/>
    <w:rsid w:val="006C03B8"/>
    <w:rsid w:val="006C3527"/>
    <w:rsid w:val="006C5EC9"/>
    <w:rsid w:val="006C6059"/>
    <w:rsid w:val="006C7522"/>
    <w:rsid w:val="006D0C84"/>
    <w:rsid w:val="006D6F08"/>
    <w:rsid w:val="006E062C"/>
    <w:rsid w:val="006E1514"/>
    <w:rsid w:val="006E28B7"/>
    <w:rsid w:val="006E3310"/>
    <w:rsid w:val="006E4E39"/>
    <w:rsid w:val="006E565E"/>
    <w:rsid w:val="006E673D"/>
    <w:rsid w:val="006E7B80"/>
    <w:rsid w:val="006E7D3B"/>
    <w:rsid w:val="006F1B70"/>
    <w:rsid w:val="006F341D"/>
    <w:rsid w:val="006F3CDE"/>
    <w:rsid w:val="006F58D4"/>
    <w:rsid w:val="00702B78"/>
    <w:rsid w:val="0070346E"/>
    <w:rsid w:val="00704EDB"/>
    <w:rsid w:val="00705D63"/>
    <w:rsid w:val="00706101"/>
    <w:rsid w:val="00707072"/>
    <w:rsid w:val="00707D61"/>
    <w:rsid w:val="00712287"/>
    <w:rsid w:val="00712772"/>
    <w:rsid w:val="007148D3"/>
    <w:rsid w:val="00715B9A"/>
    <w:rsid w:val="00726124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0F7"/>
    <w:rsid w:val="00785490"/>
    <w:rsid w:val="00790B99"/>
    <w:rsid w:val="007925EA"/>
    <w:rsid w:val="00793CD8"/>
    <w:rsid w:val="0079433D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5AB0"/>
    <w:rsid w:val="007D7526"/>
    <w:rsid w:val="007E4610"/>
    <w:rsid w:val="007E4715"/>
    <w:rsid w:val="007E505B"/>
    <w:rsid w:val="007E7091"/>
    <w:rsid w:val="007E7BFD"/>
    <w:rsid w:val="007F1516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4B3F"/>
    <w:rsid w:val="0083664C"/>
    <w:rsid w:val="008376AC"/>
    <w:rsid w:val="008444E8"/>
    <w:rsid w:val="00844E80"/>
    <w:rsid w:val="0084631E"/>
    <w:rsid w:val="00846FE7"/>
    <w:rsid w:val="00856911"/>
    <w:rsid w:val="00860E1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14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486E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D7D82"/>
    <w:rsid w:val="009E068F"/>
    <w:rsid w:val="009E14E0"/>
    <w:rsid w:val="009E35DB"/>
    <w:rsid w:val="009E47A3"/>
    <w:rsid w:val="009F08F3"/>
    <w:rsid w:val="009F344F"/>
    <w:rsid w:val="00A02443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1819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EF6"/>
    <w:rsid w:val="00A9209A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09D"/>
    <w:rsid w:val="00AE27AC"/>
    <w:rsid w:val="00AE2FEB"/>
    <w:rsid w:val="00AE40E0"/>
    <w:rsid w:val="00AE4DBA"/>
    <w:rsid w:val="00AE4F07"/>
    <w:rsid w:val="00AF0474"/>
    <w:rsid w:val="00AF1C5D"/>
    <w:rsid w:val="00AF42D7"/>
    <w:rsid w:val="00AF7632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03E"/>
    <w:rsid w:val="00B372AA"/>
    <w:rsid w:val="00B40445"/>
    <w:rsid w:val="00B41121"/>
    <w:rsid w:val="00B41888"/>
    <w:rsid w:val="00B45A52"/>
    <w:rsid w:val="00B46175"/>
    <w:rsid w:val="00B521C0"/>
    <w:rsid w:val="00B664C7"/>
    <w:rsid w:val="00B739F6"/>
    <w:rsid w:val="00B81A6C"/>
    <w:rsid w:val="00B85DE5"/>
    <w:rsid w:val="00B900D3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1C4C"/>
    <w:rsid w:val="00BD48AC"/>
    <w:rsid w:val="00BD5F1A"/>
    <w:rsid w:val="00BE0A9A"/>
    <w:rsid w:val="00BE1234"/>
    <w:rsid w:val="00BE2FA6"/>
    <w:rsid w:val="00BE333F"/>
    <w:rsid w:val="00BE7406"/>
    <w:rsid w:val="00BE7603"/>
    <w:rsid w:val="00BF3279"/>
    <w:rsid w:val="00BF48FA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25C1"/>
    <w:rsid w:val="00C1419B"/>
    <w:rsid w:val="00C14D4B"/>
    <w:rsid w:val="00C154BB"/>
    <w:rsid w:val="00C279B5"/>
    <w:rsid w:val="00C27C45"/>
    <w:rsid w:val="00C27F80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7728A"/>
    <w:rsid w:val="00C81568"/>
    <w:rsid w:val="00C8437F"/>
    <w:rsid w:val="00C860C0"/>
    <w:rsid w:val="00C9027A"/>
    <w:rsid w:val="00C9068E"/>
    <w:rsid w:val="00C93C4B"/>
    <w:rsid w:val="00C944AB"/>
    <w:rsid w:val="00C95B40"/>
    <w:rsid w:val="00C96CF2"/>
    <w:rsid w:val="00CA1068"/>
    <w:rsid w:val="00CA1ED8"/>
    <w:rsid w:val="00CA2417"/>
    <w:rsid w:val="00CA50C2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57D0"/>
    <w:rsid w:val="00CE7561"/>
    <w:rsid w:val="00CF1354"/>
    <w:rsid w:val="00CF3B1F"/>
    <w:rsid w:val="00CF3BF6"/>
    <w:rsid w:val="00CF456A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1E3A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0F6"/>
    <w:rsid w:val="00D708B0"/>
    <w:rsid w:val="00D75B45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3BB4"/>
    <w:rsid w:val="00DC2D36"/>
    <w:rsid w:val="00DC53EF"/>
    <w:rsid w:val="00DD2DF8"/>
    <w:rsid w:val="00DE43AC"/>
    <w:rsid w:val="00DE5608"/>
    <w:rsid w:val="00DE58D0"/>
    <w:rsid w:val="00DE654F"/>
    <w:rsid w:val="00DF0B6E"/>
    <w:rsid w:val="00DF15E0"/>
    <w:rsid w:val="00DF37A0"/>
    <w:rsid w:val="00DF73DF"/>
    <w:rsid w:val="00E110E7"/>
    <w:rsid w:val="00E11B20"/>
    <w:rsid w:val="00E16188"/>
    <w:rsid w:val="00E17FA2"/>
    <w:rsid w:val="00E22330"/>
    <w:rsid w:val="00E30B5A"/>
    <w:rsid w:val="00E3123D"/>
    <w:rsid w:val="00E31461"/>
    <w:rsid w:val="00E31D43"/>
    <w:rsid w:val="00E32608"/>
    <w:rsid w:val="00E32DCD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0F67"/>
    <w:rsid w:val="00E63838"/>
    <w:rsid w:val="00E64434"/>
    <w:rsid w:val="00E64BB1"/>
    <w:rsid w:val="00E67C51"/>
    <w:rsid w:val="00E719AD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975"/>
    <w:rsid w:val="00EA7A41"/>
    <w:rsid w:val="00EB077B"/>
    <w:rsid w:val="00EB4EA2"/>
    <w:rsid w:val="00EC1A69"/>
    <w:rsid w:val="00EC27C6"/>
    <w:rsid w:val="00EC4207"/>
    <w:rsid w:val="00EC5653"/>
    <w:rsid w:val="00EC71CE"/>
    <w:rsid w:val="00EC77A7"/>
    <w:rsid w:val="00ED1006"/>
    <w:rsid w:val="00EE1847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20B"/>
    <w:rsid w:val="00FD1EC8"/>
    <w:rsid w:val="00FD2ADA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314138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1618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"/>
    <w:next w:val="Normal"/>
    <w:link w:val="Heading1Char"/>
    <w:qFormat/>
    <w:rsid w:val="00E1618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E1618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E1618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E16188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1618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1618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1618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1618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1618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1618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1618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1618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1618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1618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16188"/>
    <w:pPr>
      <w:ind w:left="1418" w:hanging="1418"/>
    </w:pPr>
  </w:style>
  <w:style w:type="paragraph" w:styleId="TOC3">
    <w:name w:val="toc 3"/>
    <w:basedOn w:val="TOC2"/>
    <w:semiHidden/>
    <w:rsid w:val="00E16188"/>
    <w:pPr>
      <w:ind w:left="1134" w:hanging="1134"/>
    </w:pPr>
  </w:style>
  <w:style w:type="paragraph" w:styleId="TOC2">
    <w:name w:val="toc 2"/>
    <w:basedOn w:val="TOC1"/>
    <w:semiHidden/>
    <w:rsid w:val="00E1618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16188"/>
    <w:pPr>
      <w:ind w:left="284"/>
    </w:pPr>
  </w:style>
  <w:style w:type="paragraph" w:styleId="Index1">
    <w:name w:val="index 1"/>
    <w:basedOn w:val="Normal"/>
    <w:semiHidden/>
    <w:rsid w:val="00E16188"/>
    <w:pPr>
      <w:keepLines/>
      <w:spacing w:after="0"/>
    </w:pPr>
  </w:style>
  <w:style w:type="paragraph" w:styleId="DocumentMap">
    <w:name w:val="Document Map"/>
    <w:basedOn w:val="Normal"/>
    <w:semiHidden/>
    <w:rsid w:val="00E1618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16188"/>
    <w:pPr>
      <w:ind w:left="851"/>
    </w:pPr>
  </w:style>
  <w:style w:type="paragraph" w:styleId="ListNumber">
    <w:name w:val="List Number"/>
    <w:basedOn w:val="List"/>
    <w:rsid w:val="00E16188"/>
  </w:style>
  <w:style w:type="paragraph" w:styleId="List">
    <w:name w:val="List"/>
    <w:basedOn w:val="Normal"/>
    <w:rsid w:val="00E16188"/>
    <w:pPr>
      <w:ind w:left="568" w:hanging="284"/>
    </w:pPr>
  </w:style>
  <w:style w:type="paragraph" w:styleId="Header">
    <w:name w:val="header"/>
    <w:rsid w:val="00E161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1618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1618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16188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16188"/>
    <w:pPr>
      <w:ind w:left="1418" w:hanging="1418"/>
    </w:pPr>
  </w:style>
  <w:style w:type="paragraph" w:styleId="TOC6">
    <w:name w:val="toc 6"/>
    <w:basedOn w:val="TOC5"/>
    <w:next w:val="Normal"/>
    <w:semiHidden/>
    <w:rsid w:val="00E16188"/>
    <w:pPr>
      <w:ind w:left="1985" w:hanging="1985"/>
    </w:pPr>
  </w:style>
  <w:style w:type="paragraph" w:styleId="TOC7">
    <w:name w:val="toc 7"/>
    <w:basedOn w:val="TOC6"/>
    <w:next w:val="Normal"/>
    <w:semiHidden/>
    <w:rsid w:val="00E16188"/>
    <w:pPr>
      <w:ind w:left="2268" w:hanging="2268"/>
    </w:pPr>
  </w:style>
  <w:style w:type="paragraph" w:styleId="ListBullet2">
    <w:name w:val="List Bullet 2"/>
    <w:basedOn w:val="ListBullet"/>
    <w:rsid w:val="00E16188"/>
    <w:pPr>
      <w:numPr>
        <w:numId w:val="6"/>
      </w:numPr>
    </w:pPr>
  </w:style>
  <w:style w:type="paragraph" w:styleId="ListBullet">
    <w:name w:val="List Bullet"/>
    <w:basedOn w:val="BodyText"/>
    <w:rsid w:val="00E16188"/>
    <w:pPr>
      <w:numPr>
        <w:numId w:val="5"/>
      </w:numPr>
    </w:pPr>
  </w:style>
  <w:style w:type="paragraph" w:styleId="ListBullet3">
    <w:name w:val="List Bullet 3"/>
    <w:basedOn w:val="ListBullet2"/>
    <w:rsid w:val="00E16188"/>
    <w:pPr>
      <w:numPr>
        <w:numId w:val="7"/>
      </w:numPr>
    </w:pPr>
  </w:style>
  <w:style w:type="paragraph" w:customStyle="1" w:styleId="EQ">
    <w:name w:val="EQ"/>
    <w:basedOn w:val="Normal"/>
    <w:next w:val="Normal"/>
    <w:rsid w:val="00E1618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16188"/>
    <w:pPr>
      <w:ind w:left="851"/>
    </w:pPr>
  </w:style>
  <w:style w:type="paragraph" w:styleId="List3">
    <w:name w:val="List 3"/>
    <w:basedOn w:val="List2"/>
    <w:rsid w:val="00E16188"/>
    <w:pPr>
      <w:ind w:left="1135"/>
    </w:pPr>
  </w:style>
  <w:style w:type="paragraph" w:styleId="List4">
    <w:name w:val="List 4"/>
    <w:basedOn w:val="List3"/>
    <w:rsid w:val="00E16188"/>
    <w:pPr>
      <w:ind w:left="1418"/>
    </w:pPr>
  </w:style>
  <w:style w:type="paragraph" w:styleId="List5">
    <w:name w:val="List 5"/>
    <w:basedOn w:val="List4"/>
    <w:rsid w:val="00E16188"/>
    <w:pPr>
      <w:ind w:left="1702"/>
    </w:pPr>
  </w:style>
  <w:style w:type="paragraph" w:customStyle="1" w:styleId="EditorsNote">
    <w:name w:val="Editor's Note"/>
    <w:basedOn w:val="Normal"/>
    <w:rsid w:val="00E1618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16188"/>
    <w:pPr>
      <w:numPr>
        <w:numId w:val="8"/>
      </w:numPr>
    </w:pPr>
  </w:style>
  <w:style w:type="paragraph" w:styleId="ListBullet5">
    <w:name w:val="List Bullet 5"/>
    <w:basedOn w:val="ListBullet4"/>
    <w:rsid w:val="00E16188"/>
    <w:pPr>
      <w:numPr>
        <w:numId w:val="4"/>
      </w:numPr>
    </w:pPr>
  </w:style>
  <w:style w:type="paragraph" w:styleId="Footer">
    <w:name w:val="footer"/>
    <w:basedOn w:val="Header"/>
    <w:semiHidden/>
    <w:rsid w:val="00E16188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16188"/>
    <w:pPr>
      <w:numPr>
        <w:numId w:val="2"/>
      </w:numPr>
    </w:pPr>
  </w:style>
  <w:style w:type="paragraph" w:styleId="BalloonText">
    <w:name w:val="Balloon Text"/>
    <w:basedOn w:val="Normal"/>
    <w:semiHidden/>
    <w:rsid w:val="00E1618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16188"/>
  </w:style>
  <w:style w:type="paragraph" w:styleId="BodyText">
    <w:name w:val="Body Text"/>
    <w:basedOn w:val="Normal"/>
    <w:link w:val="BodyTextChar"/>
    <w:qFormat/>
    <w:rsid w:val="00E16188"/>
  </w:style>
  <w:style w:type="character" w:styleId="Hyperlink">
    <w:name w:val="Hyperlink"/>
    <w:uiPriority w:val="99"/>
    <w:rsid w:val="00E16188"/>
    <w:rPr>
      <w:color w:val="0000FF"/>
      <w:u w:val="single"/>
      <w:lang w:val="en-GB"/>
    </w:rPr>
  </w:style>
  <w:style w:type="character" w:styleId="FollowedHyperlink">
    <w:name w:val="FollowedHyperlink"/>
    <w:semiHidden/>
    <w:rsid w:val="00E16188"/>
    <w:rPr>
      <w:color w:val="FF0000"/>
      <w:u w:val="single"/>
    </w:rPr>
  </w:style>
  <w:style w:type="character" w:styleId="CommentReference">
    <w:name w:val="annotation reference"/>
    <w:semiHidden/>
    <w:rsid w:val="00E16188"/>
    <w:rPr>
      <w:sz w:val="16"/>
      <w:szCs w:val="16"/>
    </w:rPr>
  </w:style>
  <w:style w:type="paragraph" w:styleId="CommentText">
    <w:name w:val="annotation text"/>
    <w:basedOn w:val="Normal"/>
    <w:semiHidden/>
    <w:rsid w:val="00E16188"/>
  </w:style>
  <w:style w:type="paragraph" w:styleId="CommentSubject">
    <w:name w:val="annotation subject"/>
    <w:basedOn w:val="CommentText"/>
    <w:next w:val="CommentText"/>
    <w:semiHidden/>
    <w:rsid w:val="00E16188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E16188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1618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1618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1618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1618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E1618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16188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1618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1618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16188"/>
    <w:pPr>
      <w:spacing w:after="0"/>
    </w:pPr>
  </w:style>
  <w:style w:type="paragraph" w:customStyle="1" w:styleId="TAL">
    <w:name w:val="TAL"/>
    <w:basedOn w:val="Normal"/>
    <w:rsid w:val="00E1618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16188"/>
    <w:pPr>
      <w:jc w:val="center"/>
    </w:pPr>
  </w:style>
  <w:style w:type="paragraph" w:customStyle="1" w:styleId="TAH">
    <w:name w:val="TAH"/>
    <w:basedOn w:val="TAC"/>
    <w:rsid w:val="00E16188"/>
    <w:rPr>
      <w:b/>
    </w:rPr>
  </w:style>
  <w:style w:type="paragraph" w:customStyle="1" w:styleId="TAN">
    <w:name w:val="TAN"/>
    <w:basedOn w:val="TAL"/>
    <w:rsid w:val="00E16188"/>
    <w:pPr>
      <w:ind w:left="851" w:hanging="851"/>
    </w:pPr>
  </w:style>
  <w:style w:type="paragraph" w:customStyle="1" w:styleId="TAR">
    <w:name w:val="TAR"/>
    <w:basedOn w:val="TAL"/>
    <w:rsid w:val="00E16188"/>
    <w:pPr>
      <w:jc w:val="right"/>
    </w:pPr>
  </w:style>
  <w:style w:type="paragraph" w:customStyle="1" w:styleId="TH">
    <w:name w:val="TH"/>
    <w:basedOn w:val="Normal"/>
    <w:rsid w:val="00E1618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1618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1618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161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61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61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161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16188"/>
  </w:style>
  <w:style w:type="paragraph" w:customStyle="1" w:styleId="ZH">
    <w:name w:val="ZH"/>
    <w:rsid w:val="00E161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161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1618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161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6188"/>
    <w:pPr>
      <w:framePr w:wrap="notBeside" w:y="16161"/>
    </w:pPr>
  </w:style>
  <w:style w:type="paragraph" w:customStyle="1" w:styleId="FP">
    <w:name w:val="FP"/>
    <w:basedOn w:val="Normal"/>
    <w:rsid w:val="00E1618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1618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16188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E16188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5E6850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locked/>
    <w:rsid w:val="005E6850"/>
    <w:rPr>
      <w:rFonts w:ascii="Arial" w:hAnsi="Arial"/>
      <w:spacing w:val="2"/>
      <w:lang w:val="en-GB" w:eastAsia="zh-CN"/>
    </w:rPr>
  </w:style>
  <w:style w:type="paragraph" w:customStyle="1" w:styleId="IPNUMB">
    <w:name w:val="IPNUMB"/>
    <w:basedOn w:val="Normal"/>
    <w:next w:val="Normal"/>
    <w:link w:val="IPNUMBChar"/>
    <w:autoRedefine/>
    <w:rsid w:val="005E6850"/>
    <w:pPr>
      <w:overflowPunct/>
      <w:autoSpaceDE/>
      <w:autoSpaceDN/>
      <w:adjustRightInd/>
      <w:spacing w:before="120"/>
      <w:textAlignment w:val="auto"/>
    </w:pPr>
    <w:rPr>
      <w:rFonts w:ascii="Arial" w:hAnsi="Arial" w:cs="Arial"/>
      <w:lang w:val="en-US" w:eastAsia="en-US"/>
    </w:rPr>
  </w:style>
  <w:style w:type="character" w:customStyle="1" w:styleId="IPNUMBChar">
    <w:name w:val="IPNUMB Char"/>
    <w:link w:val="IPNUMB"/>
    <w:locked/>
    <w:rsid w:val="005E6850"/>
    <w:rPr>
      <w:rFonts w:ascii="Arial" w:hAnsi="Arial" w:cs="Arial"/>
    </w:rPr>
  </w:style>
  <w:style w:type="paragraph" w:styleId="Revision">
    <w:name w:val="Revision"/>
    <w:hidden/>
    <w:uiPriority w:val="99"/>
    <w:semiHidden/>
    <w:rsid w:val="00DF73DF"/>
    <w:rPr>
      <w:rFonts w:ascii="Times New Roman" w:hAnsi="Times New Roman"/>
      <w:lang w:val="en-GB" w:eastAsia="zh-CN"/>
    </w:rPr>
  </w:style>
  <w:style w:type="table" w:styleId="GridTable5Dark-Accent3">
    <w:name w:val="Grid Table 5 Dark Accent 3"/>
    <w:basedOn w:val="TableNormal"/>
    <w:uiPriority w:val="50"/>
    <w:rsid w:val="000F156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7A2E1-EFAE-4432-BD5D-8F6E8E178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2038</TotalTime>
  <Pages>7</Pages>
  <Words>1774</Words>
  <Characters>9404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Niklas Wernersson</cp:lastModifiedBy>
  <cp:revision>52</cp:revision>
  <cp:lastPrinted>2008-01-31T15:09:00Z</cp:lastPrinted>
  <dcterms:created xsi:type="dcterms:W3CDTF">2016-10-25T20:27:00Z</dcterms:created>
  <dcterms:modified xsi:type="dcterms:W3CDTF">2016-11-04T13:56:00Z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